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A78" w:rsidRDefault="002B3A78" w:rsidP="002B3A78">
      <w:pPr>
        <w:pStyle w:val="a7"/>
        <w:snapToGrid w:val="0"/>
        <w:ind w:left="0"/>
        <w:jc w:val="center"/>
        <w:outlineLvl w:val="0"/>
        <w:rPr>
          <w:bCs/>
          <w:kern w:val="36"/>
          <w:sz w:val="28"/>
          <w:szCs w:val="28"/>
        </w:rPr>
      </w:pPr>
      <w:r>
        <w:rPr>
          <w:b/>
          <w:sz w:val="28"/>
        </w:rPr>
        <w:t xml:space="preserve">Тема 9.   </w:t>
      </w:r>
      <w:r w:rsidRPr="002B3A78">
        <w:rPr>
          <w:b/>
          <w:sz w:val="28"/>
        </w:rPr>
        <w:t>Финансовая система Китая</w:t>
      </w:r>
    </w:p>
    <w:p w:rsidR="002B3A78" w:rsidRDefault="002B3A78" w:rsidP="002B3A78">
      <w:pPr>
        <w:pStyle w:val="a7"/>
        <w:snapToGrid w:val="0"/>
        <w:ind w:left="0"/>
        <w:jc w:val="center"/>
        <w:outlineLvl w:val="0"/>
        <w:rPr>
          <w:sz w:val="28"/>
          <w:szCs w:val="28"/>
        </w:rPr>
      </w:pPr>
    </w:p>
    <w:p w:rsidR="002B3A78" w:rsidRDefault="002B3A78" w:rsidP="002B3A78">
      <w:pPr>
        <w:pStyle w:val="a3"/>
        <w:spacing w:after="0"/>
        <w:ind w:left="0" w:firstLine="567"/>
        <w:jc w:val="both"/>
        <w:rPr>
          <w:iCs/>
          <w:sz w:val="28"/>
        </w:rPr>
      </w:pPr>
      <w:r>
        <w:rPr>
          <w:b/>
          <w:bCs/>
          <w:iCs/>
          <w:sz w:val="28"/>
        </w:rPr>
        <w:t xml:space="preserve">Цель: </w:t>
      </w:r>
      <w:r>
        <w:rPr>
          <w:iCs/>
          <w:sz w:val="28"/>
        </w:rPr>
        <w:t>изучить современный уровень развития финансовой системы, основные направления ее реформы, бюджетную и налоговую системы государства</w:t>
      </w:r>
    </w:p>
    <w:p w:rsidR="002B3A78" w:rsidRDefault="002B3A78" w:rsidP="002B3A78">
      <w:pPr>
        <w:pStyle w:val="a3"/>
        <w:spacing w:after="0"/>
        <w:ind w:left="0" w:firstLine="567"/>
        <w:jc w:val="both"/>
        <w:rPr>
          <w:b/>
          <w:bCs/>
          <w:iCs/>
          <w:sz w:val="28"/>
        </w:rPr>
      </w:pPr>
      <w:r>
        <w:rPr>
          <w:b/>
          <w:bCs/>
          <w:iCs/>
          <w:sz w:val="28"/>
        </w:rPr>
        <w:t>План:</w:t>
      </w:r>
    </w:p>
    <w:p w:rsidR="002B3A78" w:rsidRDefault="002B3A78" w:rsidP="002B3A78">
      <w:pPr>
        <w:pStyle w:val="a3"/>
        <w:spacing w:after="0"/>
        <w:ind w:left="0" w:firstLine="567"/>
        <w:jc w:val="both"/>
        <w:rPr>
          <w:sz w:val="28"/>
        </w:rPr>
      </w:pPr>
      <w:r>
        <w:rPr>
          <w:sz w:val="28"/>
        </w:rPr>
        <w:t>1 Финансовая си</w:t>
      </w:r>
      <w:r>
        <w:rPr>
          <w:sz w:val="28"/>
        </w:rPr>
        <w:t>с</w:t>
      </w:r>
      <w:r>
        <w:rPr>
          <w:sz w:val="28"/>
        </w:rPr>
        <w:t>тема</w:t>
      </w:r>
      <w:r>
        <w:rPr>
          <w:kern w:val="36"/>
          <w:sz w:val="28"/>
        </w:rPr>
        <w:t xml:space="preserve"> Китая и о</w:t>
      </w:r>
      <w:r>
        <w:rPr>
          <w:sz w:val="28"/>
        </w:rPr>
        <w:t>сновные направления ее реформы</w:t>
      </w:r>
    </w:p>
    <w:p w:rsidR="002B3A78" w:rsidRDefault="002B3A78" w:rsidP="002B3A78">
      <w:pPr>
        <w:pStyle w:val="a3"/>
        <w:spacing w:after="0"/>
        <w:ind w:left="0" w:firstLine="567"/>
        <w:jc w:val="both"/>
        <w:rPr>
          <w:bCs/>
          <w:sz w:val="28"/>
          <w:szCs w:val="28"/>
        </w:rPr>
      </w:pPr>
      <w:r>
        <w:rPr>
          <w:sz w:val="28"/>
        </w:rPr>
        <w:t xml:space="preserve">2 </w:t>
      </w:r>
      <w:r>
        <w:rPr>
          <w:bCs/>
          <w:sz w:val="28"/>
          <w:szCs w:val="28"/>
        </w:rPr>
        <w:t>Бюджетная система КНР</w:t>
      </w:r>
    </w:p>
    <w:p w:rsidR="002B3A78" w:rsidRDefault="002B3A78" w:rsidP="002B3A78">
      <w:pPr>
        <w:pStyle w:val="a3"/>
        <w:numPr>
          <w:ilvl w:val="0"/>
          <w:numId w:val="2"/>
        </w:numPr>
        <w:spacing w:after="0"/>
        <w:jc w:val="both"/>
        <w:rPr>
          <w:b/>
          <w:bCs/>
          <w:iCs/>
          <w:sz w:val="28"/>
        </w:rPr>
      </w:pPr>
      <w:r>
        <w:rPr>
          <w:bCs/>
          <w:sz w:val="28"/>
          <w:szCs w:val="28"/>
        </w:rPr>
        <w:t>Налоговая система Китая</w:t>
      </w:r>
    </w:p>
    <w:p w:rsidR="002B3A78" w:rsidRDefault="002B3A78" w:rsidP="002B3A78">
      <w:pPr>
        <w:pStyle w:val="a7"/>
        <w:snapToGrid w:val="0"/>
        <w:ind w:left="0"/>
        <w:jc w:val="center"/>
        <w:outlineLvl w:val="0"/>
        <w:rPr>
          <w:sz w:val="28"/>
          <w:szCs w:val="28"/>
        </w:rPr>
      </w:pPr>
    </w:p>
    <w:p w:rsidR="002B3A78" w:rsidRDefault="002B3A78" w:rsidP="002B3A78">
      <w:pPr>
        <w:pStyle w:val="a7"/>
        <w:tabs>
          <w:tab w:val="left" w:pos="900"/>
        </w:tabs>
        <w:ind w:left="0"/>
        <w:jc w:val="center"/>
        <w:outlineLvl w:val="0"/>
        <w:rPr>
          <w:b/>
          <w:bCs/>
          <w:sz w:val="28"/>
        </w:rPr>
      </w:pPr>
      <w:r>
        <w:rPr>
          <w:b/>
          <w:bCs/>
          <w:sz w:val="28"/>
        </w:rPr>
        <w:t>1 Финансовая си</w:t>
      </w:r>
      <w:r>
        <w:rPr>
          <w:b/>
          <w:bCs/>
          <w:sz w:val="28"/>
        </w:rPr>
        <w:t>с</w:t>
      </w:r>
      <w:r>
        <w:rPr>
          <w:b/>
          <w:bCs/>
          <w:sz w:val="28"/>
        </w:rPr>
        <w:t>тема</w:t>
      </w:r>
      <w:r>
        <w:rPr>
          <w:b/>
          <w:bCs/>
          <w:kern w:val="36"/>
          <w:sz w:val="28"/>
        </w:rPr>
        <w:t xml:space="preserve"> Китая и о</w:t>
      </w:r>
      <w:r>
        <w:rPr>
          <w:b/>
          <w:bCs/>
          <w:sz w:val="28"/>
        </w:rPr>
        <w:t>сновные направления ее реформы</w:t>
      </w:r>
    </w:p>
    <w:p w:rsidR="002B3A78" w:rsidRDefault="002B3A78" w:rsidP="002B3A78">
      <w:pPr>
        <w:ind w:firstLine="567"/>
        <w:jc w:val="both"/>
        <w:rPr>
          <w:rFonts w:eastAsia="Arial Unicode MS" w:cs="Arial Unicode MS"/>
          <w:sz w:val="28"/>
        </w:rPr>
      </w:pPr>
      <w:r>
        <w:rPr>
          <w:sz w:val="28"/>
        </w:rPr>
        <w:t xml:space="preserve">Китай - третья по площади территории страна мира (9,6 </w:t>
      </w:r>
      <w:proofErr w:type="spellStart"/>
      <w:proofErr w:type="gramStart"/>
      <w:r>
        <w:rPr>
          <w:sz w:val="28"/>
        </w:rPr>
        <w:t>млн</w:t>
      </w:r>
      <w:proofErr w:type="spellEnd"/>
      <w:proofErr w:type="gramEnd"/>
      <w:r>
        <w:rPr>
          <w:sz w:val="28"/>
        </w:rPr>
        <w:t xml:space="preserve"> км</w:t>
      </w:r>
      <w:r>
        <w:rPr>
          <w:sz w:val="28"/>
          <w:vertAlign w:val="superscript"/>
        </w:rPr>
        <w:t>2</w:t>
      </w:r>
      <w:r>
        <w:rPr>
          <w:sz w:val="28"/>
        </w:rPr>
        <w:t>), занимает</w:t>
      </w:r>
      <w:r>
        <w:rPr>
          <w:sz w:val="28"/>
          <w:szCs w:val="15"/>
          <w:lang w:val="kk-KZ"/>
        </w:rPr>
        <w:t xml:space="preserve"> 6,5% площади земного шара</w:t>
      </w:r>
      <w:r>
        <w:rPr>
          <w:sz w:val="28"/>
        </w:rPr>
        <w:t xml:space="preserve">. Столица - Пекин, население - около 1.3 </w:t>
      </w:r>
      <w:proofErr w:type="spellStart"/>
      <w:proofErr w:type="gramStart"/>
      <w:r>
        <w:rPr>
          <w:sz w:val="28"/>
        </w:rPr>
        <w:t>млрд</w:t>
      </w:r>
      <w:proofErr w:type="spellEnd"/>
      <w:proofErr w:type="gramEnd"/>
      <w:r>
        <w:rPr>
          <w:sz w:val="28"/>
        </w:rPr>
        <w:t xml:space="preserve"> человек более 50 национальностей, принадлежащих к трем языковым семьям (китайцы - 93%, </w:t>
      </w:r>
      <w:proofErr w:type="spellStart"/>
      <w:r>
        <w:rPr>
          <w:sz w:val="28"/>
        </w:rPr>
        <w:t>чжуаны</w:t>
      </w:r>
      <w:proofErr w:type="spellEnd"/>
      <w:r>
        <w:rPr>
          <w:sz w:val="28"/>
        </w:rPr>
        <w:t xml:space="preserve">, уйгуры, монголы, тибетцы, </w:t>
      </w:r>
      <w:proofErr w:type="spellStart"/>
      <w:r>
        <w:rPr>
          <w:sz w:val="28"/>
        </w:rPr>
        <w:t>хуэй</w:t>
      </w:r>
      <w:proofErr w:type="spellEnd"/>
      <w:r>
        <w:rPr>
          <w:sz w:val="28"/>
        </w:rPr>
        <w:t xml:space="preserve">, </w:t>
      </w:r>
      <w:proofErr w:type="spellStart"/>
      <w:r>
        <w:rPr>
          <w:sz w:val="28"/>
        </w:rPr>
        <w:t>мяо</w:t>
      </w:r>
      <w:proofErr w:type="spellEnd"/>
      <w:r>
        <w:rPr>
          <w:sz w:val="28"/>
        </w:rPr>
        <w:t xml:space="preserve"> и </w:t>
      </w:r>
      <w:proofErr w:type="spellStart"/>
      <w:r>
        <w:rPr>
          <w:sz w:val="28"/>
        </w:rPr>
        <w:t>др</w:t>
      </w:r>
      <w:proofErr w:type="spellEnd"/>
      <w:r>
        <w:rPr>
          <w:sz w:val="28"/>
        </w:rPr>
        <w:t>). государственный язык - китайский. Уровень инфляции составляет 4,8%.</w:t>
      </w:r>
    </w:p>
    <w:p w:rsidR="002B3A78" w:rsidRDefault="002B3A78" w:rsidP="002B3A78">
      <w:pPr>
        <w:ind w:firstLine="567"/>
        <w:jc w:val="both"/>
        <w:rPr>
          <w:sz w:val="28"/>
          <w:szCs w:val="28"/>
        </w:rPr>
      </w:pPr>
      <w:proofErr w:type="gramStart"/>
      <w:r>
        <w:rPr>
          <w:sz w:val="28"/>
          <w:szCs w:val="28"/>
        </w:rPr>
        <w:t>Исключительно динамичный и продолжительный подъем китайского хозяйства в силу его масштабов (в реальном выражении на КНР пр</w:t>
      </w:r>
      <w:r>
        <w:rPr>
          <w:sz w:val="28"/>
          <w:szCs w:val="28"/>
        </w:rPr>
        <w:t>и</w:t>
      </w:r>
      <w:r>
        <w:rPr>
          <w:sz w:val="28"/>
          <w:szCs w:val="28"/>
        </w:rPr>
        <w:t>ходится около 25% мирового промышленного производства, по объему ВВП Китай, по нек</w:t>
      </w:r>
      <w:r>
        <w:rPr>
          <w:sz w:val="28"/>
          <w:szCs w:val="28"/>
        </w:rPr>
        <w:t>о</w:t>
      </w:r>
      <w:r>
        <w:rPr>
          <w:sz w:val="28"/>
          <w:szCs w:val="28"/>
        </w:rPr>
        <w:t>торым расчетам, в 2007г. догнал США (таблица 1.) и создал беспрецедентную ситу</w:t>
      </w:r>
      <w:r>
        <w:rPr>
          <w:sz w:val="28"/>
          <w:szCs w:val="28"/>
        </w:rPr>
        <w:t>а</w:t>
      </w:r>
      <w:r>
        <w:rPr>
          <w:sz w:val="28"/>
          <w:szCs w:val="28"/>
        </w:rPr>
        <w:t>цию в глобальной экономике.</w:t>
      </w:r>
      <w:proofErr w:type="gramEnd"/>
      <w:r>
        <w:rPr>
          <w:sz w:val="28"/>
          <w:szCs w:val="28"/>
        </w:rPr>
        <w:t xml:space="preserve"> Нынешняя «мастерская мира» оказывает знач</w:t>
      </w:r>
      <w:r>
        <w:rPr>
          <w:sz w:val="28"/>
          <w:szCs w:val="28"/>
        </w:rPr>
        <w:t>и</w:t>
      </w:r>
      <w:r>
        <w:rPr>
          <w:sz w:val="28"/>
          <w:szCs w:val="28"/>
        </w:rPr>
        <w:t>тельное, в ряде случаев решающее, воздействие на состояние отдельных това</w:t>
      </w:r>
      <w:r>
        <w:rPr>
          <w:sz w:val="28"/>
          <w:szCs w:val="28"/>
        </w:rPr>
        <w:t>р</w:t>
      </w:r>
      <w:r>
        <w:rPr>
          <w:sz w:val="28"/>
          <w:szCs w:val="28"/>
        </w:rPr>
        <w:t>ных рынков, а также международные транспортные и финансовые пот</w:t>
      </w:r>
      <w:r>
        <w:rPr>
          <w:sz w:val="28"/>
          <w:szCs w:val="28"/>
        </w:rPr>
        <w:t>о</w:t>
      </w:r>
      <w:r>
        <w:rPr>
          <w:sz w:val="28"/>
          <w:szCs w:val="28"/>
        </w:rPr>
        <w:t>ки.</w:t>
      </w:r>
    </w:p>
    <w:p w:rsidR="002B3A78" w:rsidRDefault="002B3A78" w:rsidP="002B3A78">
      <w:pPr>
        <w:ind w:firstLine="567"/>
        <w:jc w:val="both"/>
        <w:rPr>
          <w:sz w:val="28"/>
          <w:szCs w:val="28"/>
        </w:rPr>
      </w:pPr>
    </w:p>
    <w:p w:rsidR="002B3A78" w:rsidRDefault="002B3A78" w:rsidP="002B3A78">
      <w:pPr>
        <w:ind w:firstLine="567"/>
        <w:jc w:val="both"/>
        <w:rPr>
          <w:sz w:val="28"/>
          <w:szCs w:val="28"/>
        </w:rPr>
      </w:pPr>
      <w:r>
        <w:rPr>
          <w:sz w:val="28"/>
          <w:szCs w:val="28"/>
        </w:rPr>
        <w:t>Таблица 1 - ВВП КНР в абсолютных показат</w:t>
      </w:r>
      <w:r>
        <w:rPr>
          <w:sz w:val="28"/>
          <w:szCs w:val="28"/>
        </w:rPr>
        <w:t>е</w:t>
      </w:r>
      <w:r>
        <w:rPr>
          <w:sz w:val="28"/>
          <w:szCs w:val="28"/>
        </w:rPr>
        <w:t>лях</w:t>
      </w:r>
    </w:p>
    <w:p w:rsidR="002B3A78" w:rsidRDefault="002B3A78" w:rsidP="002B3A78">
      <w:pPr>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4"/>
        <w:gridCol w:w="2149"/>
        <w:gridCol w:w="2143"/>
        <w:gridCol w:w="2143"/>
        <w:gridCol w:w="2142"/>
      </w:tblGrid>
      <w:tr w:rsidR="002B3A78" w:rsidTr="00887FA5">
        <w:tblPrEx>
          <w:tblCellMar>
            <w:top w:w="0" w:type="dxa"/>
            <w:bottom w:w="0" w:type="dxa"/>
          </w:tblCellMar>
        </w:tblPrEx>
        <w:tc>
          <w:tcPr>
            <w:tcW w:w="1008" w:type="dxa"/>
          </w:tcPr>
          <w:p w:rsidR="002B3A78" w:rsidRDefault="002B3A78" w:rsidP="00887FA5">
            <w:pPr>
              <w:pStyle w:val="6"/>
              <w:keepNext w:val="0"/>
              <w:rPr>
                <w:sz w:val="24"/>
                <w:szCs w:val="28"/>
              </w:rPr>
            </w:pPr>
            <w:r>
              <w:rPr>
                <w:sz w:val="24"/>
                <w:szCs w:val="28"/>
              </w:rPr>
              <w:t>Годы</w:t>
            </w:r>
          </w:p>
        </w:tc>
        <w:tc>
          <w:tcPr>
            <w:tcW w:w="2211" w:type="dxa"/>
          </w:tcPr>
          <w:p w:rsidR="002B3A78" w:rsidRDefault="002B3A78" w:rsidP="00887FA5">
            <w:pPr>
              <w:jc w:val="center"/>
              <w:rPr>
                <w:szCs w:val="28"/>
              </w:rPr>
            </w:pPr>
            <w:proofErr w:type="spellStart"/>
            <w:proofErr w:type="gramStart"/>
            <w:r>
              <w:rPr>
                <w:szCs w:val="28"/>
              </w:rPr>
              <w:t>Млрд</w:t>
            </w:r>
            <w:proofErr w:type="spellEnd"/>
            <w:proofErr w:type="gramEnd"/>
            <w:r>
              <w:rPr>
                <w:szCs w:val="28"/>
              </w:rPr>
              <w:t xml:space="preserve"> юаней в текущих ценах</w:t>
            </w:r>
          </w:p>
        </w:tc>
        <w:tc>
          <w:tcPr>
            <w:tcW w:w="2211" w:type="dxa"/>
          </w:tcPr>
          <w:p w:rsidR="002B3A78" w:rsidRDefault="002B3A78" w:rsidP="00887FA5">
            <w:pPr>
              <w:jc w:val="center"/>
              <w:rPr>
                <w:szCs w:val="28"/>
              </w:rPr>
            </w:pPr>
            <w:proofErr w:type="spellStart"/>
            <w:proofErr w:type="gramStart"/>
            <w:r>
              <w:rPr>
                <w:szCs w:val="28"/>
              </w:rPr>
              <w:t>Млрд</w:t>
            </w:r>
            <w:proofErr w:type="spellEnd"/>
            <w:proofErr w:type="gramEnd"/>
            <w:r>
              <w:rPr>
                <w:szCs w:val="28"/>
              </w:rPr>
              <w:t xml:space="preserve"> долл. по курсу валюты</w:t>
            </w:r>
          </w:p>
        </w:tc>
        <w:tc>
          <w:tcPr>
            <w:tcW w:w="2211" w:type="dxa"/>
          </w:tcPr>
          <w:p w:rsidR="002B3A78" w:rsidRDefault="002B3A78" w:rsidP="00887FA5">
            <w:pPr>
              <w:jc w:val="center"/>
              <w:rPr>
                <w:szCs w:val="28"/>
              </w:rPr>
            </w:pPr>
            <w:proofErr w:type="spellStart"/>
            <w:proofErr w:type="gramStart"/>
            <w:r>
              <w:rPr>
                <w:szCs w:val="28"/>
              </w:rPr>
              <w:t>Млрд</w:t>
            </w:r>
            <w:proofErr w:type="spellEnd"/>
            <w:proofErr w:type="gramEnd"/>
            <w:r>
              <w:rPr>
                <w:szCs w:val="28"/>
              </w:rPr>
              <w:t xml:space="preserve"> долл. по ППС*</w:t>
            </w:r>
          </w:p>
        </w:tc>
        <w:tc>
          <w:tcPr>
            <w:tcW w:w="2212" w:type="dxa"/>
          </w:tcPr>
          <w:p w:rsidR="002B3A78" w:rsidRDefault="002B3A78" w:rsidP="00887FA5">
            <w:pPr>
              <w:jc w:val="center"/>
              <w:rPr>
                <w:szCs w:val="28"/>
              </w:rPr>
            </w:pPr>
            <w:proofErr w:type="spellStart"/>
            <w:proofErr w:type="gramStart"/>
            <w:r>
              <w:rPr>
                <w:szCs w:val="28"/>
              </w:rPr>
              <w:t>Млрд</w:t>
            </w:r>
            <w:proofErr w:type="spellEnd"/>
            <w:proofErr w:type="gramEnd"/>
            <w:r>
              <w:rPr>
                <w:szCs w:val="28"/>
              </w:rPr>
              <w:t xml:space="preserve"> долл. по ППС**</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2000</w:t>
            </w:r>
          </w:p>
        </w:tc>
        <w:tc>
          <w:tcPr>
            <w:tcW w:w="2211" w:type="dxa"/>
          </w:tcPr>
          <w:p w:rsidR="002B3A78" w:rsidRDefault="002B3A78" w:rsidP="00887FA5">
            <w:pPr>
              <w:jc w:val="center"/>
              <w:rPr>
                <w:szCs w:val="28"/>
              </w:rPr>
            </w:pPr>
            <w:r>
              <w:rPr>
                <w:szCs w:val="28"/>
              </w:rPr>
              <w:t>9921,5</w:t>
            </w:r>
          </w:p>
        </w:tc>
        <w:tc>
          <w:tcPr>
            <w:tcW w:w="2211" w:type="dxa"/>
          </w:tcPr>
          <w:p w:rsidR="002B3A78" w:rsidRDefault="002B3A78" w:rsidP="00887FA5">
            <w:pPr>
              <w:jc w:val="center"/>
              <w:rPr>
                <w:szCs w:val="28"/>
              </w:rPr>
            </w:pPr>
            <w:r>
              <w:rPr>
                <w:szCs w:val="28"/>
              </w:rPr>
              <w:t>1198,5</w:t>
            </w:r>
          </w:p>
        </w:tc>
        <w:tc>
          <w:tcPr>
            <w:tcW w:w="2211" w:type="dxa"/>
          </w:tcPr>
          <w:p w:rsidR="002B3A78" w:rsidRDefault="002B3A78" w:rsidP="00887FA5">
            <w:pPr>
              <w:jc w:val="center"/>
              <w:rPr>
                <w:szCs w:val="28"/>
              </w:rPr>
            </w:pPr>
            <w:r>
              <w:rPr>
                <w:szCs w:val="28"/>
              </w:rPr>
              <w:t>5711,9</w:t>
            </w:r>
          </w:p>
        </w:tc>
        <w:tc>
          <w:tcPr>
            <w:tcW w:w="2212" w:type="dxa"/>
          </w:tcPr>
          <w:p w:rsidR="002B3A78" w:rsidRDefault="002B3A78" w:rsidP="00887FA5">
            <w:pPr>
              <w:jc w:val="center"/>
              <w:rPr>
                <w:szCs w:val="28"/>
              </w:rPr>
            </w:pPr>
            <w:r>
              <w:rPr>
                <w:szCs w:val="28"/>
              </w:rPr>
              <w:t>2892</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2001</w:t>
            </w:r>
          </w:p>
        </w:tc>
        <w:tc>
          <w:tcPr>
            <w:tcW w:w="2211" w:type="dxa"/>
          </w:tcPr>
          <w:p w:rsidR="002B3A78" w:rsidRDefault="002B3A78" w:rsidP="00887FA5">
            <w:pPr>
              <w:jc w:val="center"/>
              <w:rPr>
                <w:szCs w:val="28"/>
              </w:rPr>
            </w:pPr>
            <w:r>
              <w:rPr>
                <w:szCs w:val="28"/>
              </w:rPr>
              <w:t>10965,5</w:t>
            </w:r>
          </w:p>
        </w:tc>
        <w:tc>
          <w:tcPr>
            <w:tcW w:w="2211" w:type="dxa"/>
          </w:tcPr>
          <w:p w:rsidR="002B3A78" w:rsidRDefault="002B3A78" w:rsidP="00887FA5">
            <w:pPr>
              <w:jc w:val="center"/>
              <w:rPr>
                <w:szCs w:val="28"/>
              </w:rPr>
            </w:pPr>
            <w:r>
              <w:rPr>
                <w:szCs w:val="28"/>
              </w:rPr>
              <w:t>1324,8</w:t>
            </w:r>
          </w:p>
        </w:tc>
        <w:tc>
          <w:tcPr>
            <w:tcW w:w="2211" w:type="dxa"/>
          </w:tcPr>
          <w:p w:rsidR="002B3A78" w:rsidRDefault="002B3A78" w:rsidP="00887FA5">
            <w:pPr>
              <w:jc w:val="center"/>
              <w:rPr>
                <w:szCs w:val="28"/>
              </w:rPr>
            </w:pPr>
            <w:r>
              <w:rPr>
                <w:szCs w:val="28"/>
              </w:rPr>
              <w:t>6338,4</w:t>
            </w:r>
          </w:p>
        </w:tc>
        <w:tc>
          <w:tcPr>
            <w:tcW w:w="2212" w:type="dxa"/>
          </w:tcPr>
          <w:p w:rsidR="002B3A78" w:rsidRDefault="002B3A78" w:rsidP="00887FA5">
            <w:pPr>
              <w:jc w:val="center"/>
              <w:rPr>
                <w:szCs w:val="28"/>
              </w:rPr>
            </w:pPr>
            <w:r>
              <w:rPr>
                <w:szCs w:val="28"/>
              </w:rPr>
              <w:t>3197</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2002</w:t>
            </w:r>
          </w:p>
        </w:tc>
        <w:tc>
          <w:tcPr>
            <w:tcW w:w="2211" w:type="dxa"/>
          </w:tcPr>
          <w:p w:rsidR="002B3A78" w:rsidRDefault="002B3A78" w:rsidP="00887FA5">
            <w:pPr>
              <w:jc w:val="center"/>
              <w:rPr>
                <w:szCs w:val="28"/>
              </w:rPr>
            </w:pPr>
            <w:r>
              <w:rPr>
                <w:szCs w:val="28"/>
              </w:rPr>
              <w:t>12033,3</w:t>
            </w:r>
          </w:p>
        </w:tc>
        <w:tc>
          <w:tcPr>
            <w:tcW w:w="2211" w:type="dxa"/>
          </w:tcPr>
          <w:p w:rsidR="002B3A78" w:rsidRDefault="002B3A78" w:rsidP="00887FA5">
            <w:pPr>
              <w:jc w:val="center"/>
              <w:rPr>
                <w:szCs w:val="28"/>
              </w:rPr>
            </w:pPr>
            <w:r>
              <w:rPr>
                <w:szCs w:val="28"/>
              </w:rPr>
              <w:t>1453,8</w:t>
            </w:r>
          </w:p>
        </w:tc>
        <w:tc>
          <w:tcPr>
            <w:tcW w:w="2211" w:type="dxa"/>
          </w:tcPr>
          <w:p w:rsidR="002B3A78" w:rsidRDefault="002B3A78" w:rsidP="00887FA5">
            <w:pPr>
              <w:jc w:val="center"/>
              <w:rPr>
                <w:szCs w:val="28"/>
              </w:rPr>
            </w:pPr>
            <w:r>
              <w:rPr>
                <w:szCs w:val="28"/>
              </w:rPr>
              <w:t>7032,9</w:t>
            </w:r>
          </w:p>
        </w:tc>
        <w:tc>
          <w:tcPr>
            <w:tcW w:w="2212" w:type="dxa"/>
          </w:tcPr>
          <w:p w:rsidR="002B3A78" w:rsidRDefault="002B3A78" w:rsidP="00887FA5">
            <w:pPr>
              <w:jc w:val="center"/>
              <w:rPr>
                <w:szCs w:val="28"/>
              </w:rPr>
            </w:pPr>
            <w:r>
              <w:rPr>
                <w:szCs w:val="28"/>
              </w:rPr>
              <w:t>3508</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2003</w:t>
            </w:r>
          </w:p>
        </w:tc>
        <w:tc>
          <w:tcPr>
            <w:tcW w:w="2211" w:type="dxa"/>
          </w:tcPr>
          <w:p w:rsidR="002B3A78" w:rsidRDefault="002B3A78" w:rsidP="00887FA5">
            <w:pPr>
              <w:jc w:val="center"/>
              <w:rPr>
                <w:szCs w:val="28"/>
              </w:rPr>
            </w:pPr>
            <w:r>
              <w:rPr>
                <w:szCs w:val="28"/>
              </w:rPr>
              <w:t>13582,3</w:t>
            </w:r>
          </w:p>
        </w:tc>
        <w:tc>
          <w:tcPr>
            <w:tcW w:w="2211" w:type="dxa"/>
          </w:tcPr>
          <w:p w:rsidR="002B3A78" w:rsidRDefault="002B3A78" w:rsidP="00887FA5">
            <w:pPr>
              <w:jc w:val="center"/>
              <w:rPr>
                <w:szCs w:val="28"/>
              </w:rPr>
            </w:pPr>
            <w:r>
              <w:rPr>
                <w:szCs w:val="28"/>
              </w:rPr>
              <w:t>1640,9</w:t>
            </w:r>
          </w:p>
        </w:tc>
        <w:tc>
          <w:tcPr>
            <w:tcW w:w="2211" w:type="dxa"/>
          </w:tcPr>
          <w:p w:rsidR="002B3A78" w:rsidRDefault="002B3A78" w:rsidP="00887FA5">
            <w:pPr>
              <w:jc w:val="center"/>
              <w:rPr>
                <w:szCs w:val="28"/>
              </w:rPr>
            </w:pPr>
            <w:r>
              <w:rPr>
                <w:szCs w:val="28"/>
              </w:rPr>
              <w:t>7961,4</w:t>
            </w:r>
          </w:p>
        </w:tc>
        <w:tc>
          <w:tcPr>
            <w:tcW w:w="2212" w:type="dxa"/>
          </w:tcPr>
          <w:p w:rsidR="002B3A78" w:rsidRDefault="002B3A78" w:rsidP="00887FA5">
            <w:pPr>
              <w:jc w:val="center"/>
              <w:rPr>
                <w:szCs w:val="28"/>
              </w:rPr>
            </w:pPr>
            <w:r>
              <w:rPr>
                <w:szCs w:val="28"/>
              </w:rPr>
              <w:t>3960</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2004</w:t>
            </w:r>
          </w:p>
        </w:tc>
        <w:tc>
          <w:tcPr>
            <w:tcW w:w="2211" w:type="dxa"/>
          </w:tcPr>
          <w:p w:rsidR="002B3A78" w:rsidRDefault="002B3A78" w:rsidP="00887FA5">
            <w:pPr>
              <w:jc w:val="center"/>
              <w:rPr>
                <w:szCs w:val="28"/>
              </w:rPr>
            </w:pPr>
            <w:r>
              <w:rPr>
                <w:szCs w:val="28"/>
              </w:rPr>
              <w:t>15987,8</w:t>
            </w:r>
          </w:p>
        </w:tc>
        <w:tc>
          <w:tcPr>
            <w:tcW w:w="2211" w:type="dxa"/>
          </w:tcPr>
          <w:p w:rsidR="002B3A78" w:rsidRDefault="002B3A78" w:rsidP="00887FA5">
            <w:pPr>
              <w:jc w:val="center"/>
              <w:rPr>
                <w:szCs w:val="28"/>
              </w:rPr>
            </w:pPr>
            <w:r>
              <w:rPr>
                <w:szCs w:val="28"/>
              </w:rPr>
              <w:t>1931,6</w:t>
            </w:r>
          </w:p>
        </w:tc>
        <w:tc>
          <w:tcPr>
            <w:tcW w:w="2211" w:type="dxa"/>
          </w:tcPr>
          <w:p w:rsidR="002B3A78" w:rsidRDefault="002B3A78" w:rsidP="00887FA5">
            <w:pPr>
              <w:jc w:val="center"/>
              <w:rPr>
                <w:szCs w:val="28"/>
              </w:rPr>
            </w:pPr>
            <w:r>
              <w:rPr>
                <w:szCs w:val="28"/>
              </w:rPr>
              <w:t>9012,2</w:t>
            </w:r>
          </w:p>
        </w:tc>
        <w:tc>
          <w:tcPr>
            <w:tcW w:w="2212" w:type="dxa"/>
          </w:tcPr>
          <w:p w:rsidR="002B3A78" w:rsidRDefault="002B3A78" w:rsidP="00887FA5">
            <w:pPr>
              <w:jc w:val="center"/>
              <w:rPr>
                <w:szCs w:val="28"/>
              </w:rPr>
            </w:pPr>
            <w:r>
              <w:rPr>
                <w:szCs w:val="28"/>
              </w:rPr>
              <w:t>4661</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2005</w:t>
            </w:r>
          </w:p>
        </w:tc>
        <w:tc>
          <w:tcPr>
            <w:tcW w:w="2211" w:type="dxa"/>
          </w:tcPr>
          <w:p w:rsidR="002B3A78" w:rsidRDefault="002B3A78" w:rsidP="00887FA5">
            <w:pPr>
              <w:jc w:val="center"/>
              <w:rPr>
                <w:szCs w:val="28"/>
              </w:rPr>
            </w:pPr>
            <w:r>
              <w:rPr>
                <w:szCs w:val="28"/>
              </w:rPr>
              <w:t>18308,5</w:t>
            </w:r>
          </w:p>
        </w:tc>
        <w:tc>
          <w:tcPr>
            <w:tcW w:w="2211" w:type="dxa"/>
          </w:tcPr>
          <w:p w:rsidR="002B3A78" w:rsidRDefault="002B3A78" w:rsidP="00887FA5">
            <w:pPr>
              <w:jc w:val="center"/>
              <w:rPr>
                <w:szCs w:val="28"/>
              </w:rPr>
            </w:pPr>
            <w:r>
              <w:rPr>
                <w:szCs w:val="28"/>
              </w:rPr>
              <w:t>2244,1</w:t>
            </w:r>
          </w:p>
        </w:tc>
        <w:tc>
          <w:tcPr>
            <w:tcW w:w="2211" w:type="dxa"/>
          </w:tcPr>
          <w:p w:rsidR="002B3A78" w:rsidRDefault="002B3A78" w:rsidP="00887FA5">
            <w:pPr>
              <w:jc w:val="center"/>
              <w:rPr>
                <w:szCs w:val="28"/>
              </w:rPr>
            </w:pPr>
            <w:r>
              <w:rPr>
                <w:szCs w:val="28"/>
              </w:rPr>
              <w:t>10285,0</w:t>
            </w:r>
          </w:p>
        </w:tc>
        <w:tc>
          <w:tcPr>
            <w:tcW w:w="2212" w:type="dxa"/>
          </w:tcPr>
          <w:p w:rsidR="002B3A78" w:rsidRDefault="002B3A78" w:rsidP="00887FA5">
            <w:pPr>
              <w:jc w:val="center"/>
              <w:rPr>
                <w:szCs w:val="28"/>
              </w:rPr>
            </w:pPr>
            <w:r>
              <w:rPr>
                <w:szCs w:val="28"/>
              </w:rPr>
              <w:t>5333</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2006</w:t>
            </w:r>
          </w:p>
        </w:tc>
        <w:tc>
          <w:tcPr>
            <w:tcW w:w="2211" w:type="dxa"/>
          </w:tcPr>
          <w:p w:rsidR="002B3A78" w:rsidRDefault="002B3A78" w:rsidP="00887FA5">
            <w:pPr>
              <w:jc w:val="center"/>
              <w:rPr>
                <w:szCs w:val="28"/>
              </w:rPr>
            </w:pPr>
            <w:r>
              <w:rPr>
                <w:szCs w:val="28"/>
              </w:rPr>
              <w:t>20940,0</w:t>
            </w:r>
          </w:p>
        </w:tc>
        <w:tc>
          <w:tcPr>
            <w:tcW w:w="2211" w:type="dxa"/>
          </w:tcPr>
          <w:p w:rsidR="002B3A78" w:rsidRDefault="002B3A78" w:rsidP="00887FA5">
            <w:pPr>
              <w:jc w:val="center"/>
              <w:rPr>
                <w:szCs w:val="28"/>
              </w:rPr>
            </w:pPr>
            <w:r>
              <w:rPr>
                <w:szCs w:val="28"/>
              </w:rPr>
              <w:t>2617,8</w:t>
            </w:r>
          </w:p>
        </w:tc>
        <w:tc>
          <w:tcPr>
            <w:tcW w:w="2211" w:type="dxa"/>
          </w:tcPr>
          <w:p w:rsidR="002B3A78" w:rsidRDefault="002B3A78" w:rsidP="00887FA5">
            <w:pPr>
              <w:jc w:val="center"/>
              <w:rPr>
                <w:szCs w:val="28"/>
              </w:rPr>
            </w:pPr>
            <w:r>
              <w:rPr>
                <w:szCs w:val="28"/>
              </w:rPr>
              <w:t>11698,3</w:t>
            </w:r>
          </w:p>
        </w:tc>
        <w:tc>
          <w:tcPr>
            <w:tcW w:w="2212" w:type="dxa"/>
          </w:tcPr>
          <w:p w:rsidR="002B3A78" w:rsidRDefault="002B3A78" w:rsidP="00887FA5">
            <w:pPr>
              <w:jc w:val="center"/>
              <w:rPr>
                <w:szCs w:val="28"/>
              </w:rPr>
            </w:pPr>
            <w:r>
              <w:rPr>
                <w:szCs w:val="28"/>
              </w:rPr>
              <w:t>7120</w:t>
            </w:r>
          </w:p>
        </w:tc>
      </w:tr>
      <w:tr w:rsidR="002B3A78" w:rsidTr="00887FA5">
        <w:tblPrEx>
          <w:tblCellMar>
            <w:top w:w="0" w:type="dxa"/>
            <w:bottom w:w="0" w:type="dxa"/>
          </w:tblCellMar>
        </w:tblPrEx>
        <w:tc>
          <w:tcPr>
            <w:tcW w:w="1008" w:type="dxa"/>
          </w:tcPr>
          <w:p w:rsidR="002B3A78" w:rsidRDefault="002B3A78" w:rsidP="00887FA5">
            <w:pPr>
              <w:jc w:val="both"/>
              <w:rPr>
                <w:szCs w:val="28"/>
              </w:rPr>
            </w:pPr>
            <w:r>
              <w:rPr>
                <w:szCs w:val="28"/>
              </w:rPr>
              <w:t>2007</w:t>
            </w:r>
          </w:p>
        </w:tc>
        <w:tc>
          <w:tcPr>
            <w:tcW w:w="2211" w:type="dxa"/>
          </w:tcPr>
          <w:p w:rsidR="002B3A78" w:rsidRDefault="002B3A78" w:rsidP="00887FA5">
            <w:pPr>
              <w:jc w:val="center"/>
              <w:rPr>
                <w:szCs w:val="28"/>
              </w:rPr>
            </w:pPr>
            <w:r>
              <w:rPr>
                <w:szCs w:val="28"/>
              </w:rPr>
              <w:t>24661,9</w:t>
            </w:r>
          </w:p>
        </w:tc>
        <w:tc>
          <w:tcPr>
            <w:tcW w:w="2211" w:type="dxa"/>
          </w:tcPr>
          <w:p w:rsidR="002B3A78" w:rsidRDefault="002B3A78" w:rsidP="00887FA5">
            <w:pPr>
              <w:jc w:val="center"/>
              <w:rPr>
                <w:szCs w:val="28"/>
              </w:rPr>
            </w:pPr>
            <w:r>
              <w:rPr>
                <w:szCs w:val="28"/>
              </w:rPr>
              <w:t>3266,4</w:t>
            </w:r>
          </w:p>
        </w:tc>
        <w:tc>
          <w:tcPr>
            <w:tcW w:w="2211" w:type="dxa"/>
          </w:tcPr>
          <w:p w:rsidR="002B3A78" w:rsidRDefault="002B3A78" w:rsidP="00887FA5">
            <w:pPr>
              <w:jc w:val="center"/>
              <w:rPr>
                <w:szCs w:val="28"/>
              </w:rPr>
            </w:pPr>
            <w:r>
              <w:rPr>
                <w:szCs w:val="28"/>
              </w:rPr>
              <w:t>13777,5</w:t>
            </w:r>
          </w:p>
        </w:tc>
        <w:tc>
          <w:tcPr>
            <w:tcW w:w="2212" w:type="dxa"/>
          </w:tcPr>
          <w:p w:rsidR="002B3A78" w:rsidRDefault="002B3A78" w:rsidP="00887FA5">
            <w:pPr>
              <w:jc w:val="center"/>
              <w:rPr>
                <w:szCs w:val="28"/>
              </w:rPr>
            </w:pPr>
            <w:r>
              <w:rPr>
                <w:szCs w:val="28"/>
              </w:rPr>
              <w:t>8385</w:t>
            </w:r>
          </w:p>
        </w:tc>
      </w:tr>
    </w:tbl>
    <w:p w:rsidR="002B3A78" w:rsidRDefault="002B3A78" w:rsidP="002B3A78">
      <w:pPr>
        <w:jc w:val="both"/>
        <w:rPr>
          <w:szCs w:val="28"/>
        </w:rPr>
      </w:pPr>
      <w:r>
        <w:rPr>
          <w:szCs w:val="28"/>
        </w:rPr>
        <w:t xml:space="preserve">*С учетом результатов экономической переписи в КНР и прежнего соотношения валют по паритету покупательной способности (1.78 юаня = 1 </w:t>
      </w:r>
      <w:proofErr w:type="spellStart"/>
      <w:proofErr w:type="gramStart"/>
      <w:r>
        <w:rPr>
          <w:szCs w:val="28"/>
        </w:rPr>
        <w:t>долл</w:t>
      </w:r>
      <w:proofErr w:type="spellEnd"/>
      <w:proofErr w:type="gramEnd"/>
      <w:r>
        <w:rPr>
          <w:szCs w:val="28"/>
        </w:rPr>
        <w:t xml:space="preserve">). </w:t>
      </w:r>
    </w:p>
    <w:p w:rsidR="002B3A78" w:rsidRDefault="002B3A78" w:rsidP="002B3A78">
      <w:pPr>
        <w:jc w:val="both"/>
        <w:rPr>
          <w:szCs w:val="28"/>
        </w:rPr>
      </w:pPr>
      <w:r>
        <w:rPr>
          <w:szCs w:val="28"/>
        </w:rPr>
        <w:t xml:space="preserve">**С учетом поправки МБРР </w:t>
      </w:r>
      <w:smartTag w:uri="urn:schemas-microsoft-com:office:smarttags" w:element="metricconverter">
        <w:smartTagPr>
          <w:attr w:name="ProductID" w:val="2007 г"/>
        </w:smartTagPr>
        <w:r>
          <w:rPr>
            <w:szCs w:val="28"/>
          </w:rPr>
          <w:t>2007 г</w:t>
        </w:r>
      </w:smartTag>
      <w:r>
        <w:rPr>
          <w:szCs w:val="28"/>
        </w:rPr>
        <w:t xml:space="preserve">. (3.43 юаня = 1 </w:t>
      </w:r>
      <w:proofErr w:type="spellStart"/>
      <w:proofErr w:type="gramStart"/>
      <w:r>
        <w:rPr>
          <w:szCs w:val="28"/>
        </w:rPr>
        <w:t>долл</w:t>
      </w:r>
      <w:proofErr w:type="spellEnd"/>
      <w:proofErr w:type="gramEnd"/>
      <w:r>
        <w:rPr>
          <w:szCs w:val="28"/>
        </w:rPr>
        <w:t>).</w:t>
      </w:r>
    </w:p>
    <w:p w:rsidR="002B3A78" w:rsidRDefault="002B3A78" w:rsidP="002B3A78">
      <w:pPr>
        <w:ind w:firstLine="567"/>
        <w:jc w:val="both"/>
        <w:rPr>
          <w:sz w:val="28"/>
          <w:szCs w:val="28"/>
        </w:rPr>
      </w:pPr>
    </w:p>
    <w:p w:rsidR="002B3A78" w:rsidRDefault="002B3A78" w:rsidP="002B3A78">
      <w:pPr>
        <w:ind w:firstLine="567"/>
        <w:jc w:val="both"/>
        <w:rPr>
          <w:color w:val="000000"/>
          <w:sz w:val="28"/>
          <w:szCs w:val="28"/>
        </w:rPr>
      </w:pPr>
      <w:r>
        <w:rPr>
          <w:rFonts w:hint="eastAsia"/>
          <w:sz w:val="28"/>
        </w:rPr>
        <w:t>На 2010г</w:t>
      </w:r>
      <w:r>
        <w:rPr>
          <w:sz w:val="28"/>
        </w:rPr>
        <w:t>.</w:t>
      </w:r>
      <w:r>
        <w:rPr>
          <w:rFonts w:hint="eastAsia"/>
          <w:sz w:val="28"/>
        </w:rPr>
        <w:t xml:space="preserve"> экономика КНР занимает 2 место в мире по величине номинального ВВП, обогнав Японию, и 2 место по ВВП, рассчитанному по паритету покупательной способности.</w:t>
      </w:r>
      <w:r>
        <w:rPr>
          <w:sz w:val="28"/>
        </w:rPr>
        <w:t xml:space="preserve"> </w:t>
      </w:r>
      <w:r>
        <w:rPr>
          <w:rFonts w:hint="eastAsia"/>
          <w:sz w:val="28"/>
        </w:rPr>
        <w:t>В настоящее время в КНР действуют 4 специальные экономические зоны (регионы)</w:t>
      </w:r>
      <w:r>
        <w:rPr>
          <w:sz w:val="28"/>
        </w:rPr>
        <w:t xml:space="preserve"> </w:t>
      </w:r>
      <w:r>
        <w:rPr>
          <w:rFonts w:hint="eastAsia"/>
          <w:sz w:val="28"/>
        </w:rPr>
        <w:t xml:space="preserve">— </w:t>
      </w:r>
      <w:hyperlink r:id="rId5" w:tgtFrame="_parent" w:tooltip="Шэньчжэнь" w:history="1">
        <w:proofErr w:type="spellStart"/>
        <w:r>
          <w:rPr>
            <w:rStyle w:val="a6"/>
            <w:rFonts w:hint="eastAsia"/>
            <w:i/>
          </w:rPr>
          <w:t>Шэньчжэнь</w:t>
        </w:r>
        <w:proofErr w:type="spellEnd"/>
      </w:hyperlink>
      <w:r>
        <w:rPr>
          <w:rFonts w:hint="eastAsia"/>
          <w:i/>
          <w:sz w:val="28"/>
        </w:rPr>
        <w:t xml:space="preserve">, </w:t>
      </w:r>
      <w:hyperlink r:id="rId6" w:tgtFrame="_parent" w:tooltip="Чжухай" w:history="1">
        <w:proofErr w:type="spellStart"/>
        <w:r>
          <w:rPr>
            <w:rStyle w:val="a6"/>
            <w:rFonts w:hint="eastAsia"/>
            <w:i/>
          </w:rPr>
          <w:t>Чжухай</w:t>
        </w:r>
        <w:proofErr w:type="spellEnd"/>
      </w:hyperlink>
      <w:r>
        <w:rPr>
          <w:rFonts w:hint="eastAsia"/>
          <w:i/>
          <w:sz w:val="28"/>
        </w:rPr>
        <w:t xml:space="preserve">, </w:t>
      </w:r>
      <w:hyperlink r:id="rId7" w:tgtFrame="_parent" w:tooltip="Шаньтоу" w:history="1">
        <w:proofErr w:type="spellStart"/>
        <w:r>
          <w:rPr>
            <w:rStyle w:val="a6"/>
            <w:rFonts w:hint="eastAsia"/>
            <w:i/>
          </w:rPr>
          <w:t>Шаньтоу</w:t>
        </w:r>
        <w:proofErr w:type="spellEnd"/>
      </w:hyperlink>
      <w:r>
        <w:rPr>
          <w:rFonts w:hint="eastAsia"/>
          <w:i/>
          <w:sz w:val="28"/>
        </w:rPr>
        <w:t xml:space="preserve">, </w:t>
      </w:r>
      <w:hyperlink r:id="rId8" w:tgtFrame="_parent" w:tooltip="Сямэнь" w:history="1">
        <w:proofErr w:type="spellStart"/>
        <w:r>
          <w:rPr>
            <w:rStyle w:val="a6"/>
            <w:rFonts w:hint="eastAsia"/>
            <w:i/>
          </w:rPr>
          <w:t>Сямэнь</w:t>
        </w:r>
        <w:proofErr w:type="spellEnd"/>
      </w:hyperlink>
      <w:r>
        <w:rPr>
          <w:rFonts w:hint="eastAsia"/>
          <w:sz w:val="28"/>
        </w:rPr>
        <w:t>, 14 зон свободной (беспошлинной) торговли, 53 зоны высоких и новых технологий, более 70 научно-технических зон для специалистов, получивших образование за границей, 38 зон переработки продукции, ориентированной на экспорт.</w:t>
      </w:r>
      <w:r>
        <w:rPr>
          <w:color w:val="000000"/>
          <w:sz w:val="28"/>
          <w:szCs w:val="28"/>
        </w:rPr>
        <w:t xml:space="preserve"> На рисунке 1 показаны о</w:t>
      </w:r>
      <w:r>
        <w:rPr>
          <w:sz w:val="28"/>
          <w:szCs w:val="28"/>
        </w:rPr>
        <w:t xml:space="preserve">сновные направления реформы финансовой системы и ее этапы </w:t>
      </w:r>
      <w:r>
        <w:rPr>
          <w:color w:val="000000"/>
          <w:sz w:val="28"/>
          <w:szCs w:val="28"/>
        </w:rPr>
        <w:t>(рисунок 1).</w:t>
      </w:r>
    </w:p>
    <w:p w:rsidR="002B3A78" w:rsidRDefault="002B3A78" w:rsidP="002B3A78">
      <w:pPr>
        <w:snapToGrid w:val="0"/>
        <w:ind w:firstLine="567"/>
        <w:jc w:val="both"/>
        <w:rPr>
          <w:color w:val="000000"/>
          <w:sz w:val="28"/>
          <w:szCs w:val="28"/>
        </w:rPr>
      </w:pPr>
    </w:p>
    <w:p w:rsidR="002B3A78" w:rsidRDefault="002B3A78" w:rsidP="002B3A78">
      <w:pPr>
        <w:ind w:firstLine="567"/>
        <w:jc w:val="both"/>
        <w:rPr>
          <w:sz w:val="28"/>
          <w:szCs w:val="28"/>
        </w:rPr>
      </w:pPr>
      <w:r>
        <w:rPr>
          <w:noProof/>
          <w:sz w:val="20"/>
          <w:szCs w:val="28"/>
        </w:rPr>
        <w:pict>
          <v:group id="_x0000_s1059" style="position:absolute;left:0;text-align:left;margin-left:0;margin-top:6.7pt;width:469.2pt;height:226.25pt;z-index:251663360" coordorigin="1134,10570" coordsize="9720,4424">
            <o:lock v:ext="edit" aspectratio="t"/>
            <v:oval id="_x0000_s1060" style="position:absolute;left:4194;top:10570;width:3600;height:540" strokeweight="1pt">
              <o:lock v:ext="edit" aspectratio="t"/>
              <v:textbox style="mso-next-textbox:#_x0000_s1060">
                <w:txbxContent>
                  <w:p w:rsidR="002B3A78" w:rsidRDefault="002B3A78" w:rsidP="002B3A78">
                    <w:pPr>
                      <w:jc w:val="center"/>
                    </w:pPr>
                    <w:r>
                      <w:t>Реформы</w:t>
                    </w:r>
                  </w:p>
                </w:txbxContent>
              </v:textbox>
            </v:oval>
            <v:line id="_x0000_s1061" style="position:absolute" from="6174,11110" to="6174,11470" strokeweight="1pt">
              <v:stroke endarrow="block"/>
              <o:lock v:ext="edit" aspectratio="t"/>
            </v:line>
            <v:line id="_x0000_s1062" style="position:absolute" from="1854,11470" to="10314,11470" strokeweight="1pt">
              <o:lock v:ext="edit" aspectratio="t"/>
            </v:line>
            <v:line id="_x0000_s1063" style="position:absolute" from="1854,11470" to="1854,11830" strokeweight="1pt">
              <o:lock v:ext="edit" aspectratio="t"/>
            </v:line>
            <v:line id="_x0000_s1064" style="position:absolute" from="6174,11470" to="6174,11830" strokeweight="1pt">
              <o:lock v:ext="edit" aspectratio="t"/>
            </v:line>
            <v:line id="_x0000_s1065" style="position:absolute" from="10314,11470" to="10314,11830" strokeweight="1pt">
              <o:lock v:ext="edit" aspectratio="t"/>
            </v:line>
            <v:rect id="_x0000_s1066" style="position:absolute;left:1134;top:11830;width:2880;height:3164" strokeweight="1pt">
              <o:lock v:ext="edit" aspectratio="t"/>
              <v:textbox style="mso-next-textbox:#_x0000_s1066">
                <w:txbxContent>
                  <w:p w:rsidR="002B3A78" w:rsidRDefault="002B3A78" w:rsidP="002B3A78">
                    <w:pPr>
                      <w:pStyle w:val="a5"/>
                      <w:spacing w:before="0" w:beforeAutospacing="0" w:after="0" w:afterAutospacing="0"/>
                      <w:jc w:val="center"/>
                      <w:rPr>
                        <w:rFonts w:ascii="Times New Roman" w:eastAsia="Times New Roman" w:hAnsi="Times New Roman" w:cs="Times New Roman"/>
                        <w:u w:val="single"/>
                      </w:rPr>
                    </w:pPr>
                    <w:r>
                      <w:rPr>
                        <w:rFonts w:ascii="Times New Roman" w:eastAsia="Times New Roman" w:hAnsi="Times New Roman" w:cs="Times New Roman"/>
                        <w:u w:val="single"/>
                      </w:rPr>
                      <w:t>1 этап</w:t>
                    </w:r>
                  </w:p>
                  <w:p w:rsidR="002B3A78" w:rsidRDefault="002B3A78" w:rsidP="002B3A78">
                    <w:pPr>
                      <w:autoSpaceDE w:val="0"/>
                      <w:autoSpaceDN w:val="0"/>
                      <w:adjustRightInd w:val="0"/>
                      <w:jc w:val="center"/>
                    </w:pPr>
                    <w:r>
                      <w:t>первые три года были экспериментально-подготовительным этапом китайской финансовой реформы. В этот период проверялись на практике различные формы финансовых взаимоотношений</w:t>
                    </w:r>
                  </w:p>
                </w:txbxContent>
              </v:textbox>
            </v:rect>
            <v:rect id="_x0000_s1067" style="position:absolute;left:4374;top:11754;width:2160;height:3240" strokeweight="1pt">
              <o:lock v:ext="edit" aspectratio="t"/>
              <v:textbox style="mso-next-textbox:#_x0000_s1067">
                <w:txbxContent>
                  <w:p w:rsidR="002B3A78" w:rsidRDefault="002B3A78" w:rsidP="002B3A78">
                    <w:pPr>
                      <w:jc w:val="center"/>
                      <w:rPr>
                        <w:u w:val="single"/>
                      </w:rPr>
                    </w:pPr>
                    <w:r>
                      <w:rPr>
                        <w:u w:val="single"/>
                      </w:rPr>
                      <w:t>2 этап</w:t>
                    </w:r>
                  </w:p>
                  <w:p w:rsidR="002B3A78" w:rsidRDefault="002B3A78" w:rsidP="002B3A78">
                    <w:pPr>
                      <w:autoSpaceDE w:val="0"/>
                      <w:autoSpaceDN w:val="0"/>
                      <w:adjustRightInd w:val="0"/>
                      <w:jc w:val="center"/>
                    </w:pPr>
                    <w:r>
                      <w:t>ознаменовался выработкой</w:t>
                    </w:r>
                  </w:p>
                  <w:p w:rsidR="002B3A78" w:rsidRDefault="002B3A78" w:rsidP="002B3A78">
                    <w:pPr>
                      <w:autoSpaceDE w:val="0"/>
                      <w:autoSpaceDN w:val="0"/>
                      <w:adjustRightInd w:val="0"/>
                      <w:jc w:val="center"/>
                    </w:pPr>
                    <w:r>
                      <w:t xml:space="preserve">одной оправдавшей надежды формы </w:t>
                    </w:r>
                    <w:proofErr w:type="gramStart"/>
                    <w:r>
                      <w:t>финансовых</w:t>
                    </w:r>
                    <w:proofErr w:type="gramEnd"/>
                    <w:r>
                      <w:t xml:space="preserve"> </w:t>
                    </w:r>
                    <w:proofErr w:type="spellStart"/>
                    <w:r>
                      <w:t>взаимоотноше-ний</w:t>
                    </w:r>
                    <w:proofErr w:type="spellEnd"/>
                    <w:r>
                      <w:t xml:space="preserve"> между центром и периферией</w:t>
                    </w:r>
                  </w:p>
                </w:txbxContent>
              </v:textbox>
            </v:rect>
            <v:rect id="_x0000_s1068" style="position:absolute;left:6714;top:11830;width:4140;height:3164" strokeweight="1pt">
              <o:lock v:ext="edit" aspectratio="t"/>
              <v:textbox style="mso-next-textbox:#_x0000_s1068">
                <w:txbxContent>
                  <w:p w:rsidR="002B3A78" w:rsidRDefault="002B3A78" w:rsidP="002B3A78">
                    <w:pPr>
                      <w:jc w:val="center"/>
                      <w:rPr>
                        <w:u w:val="single"/>
                      </w:rPr>
                    </w:pPr>
                    <w:r>
                      <w:rPr>
                        <w:u w:val="single"/>
                      </w:rPr>
                      <w:t>3 этап</w:t>
                    </w:r>
                  </w:p>
                  <w:p w:rsidR="002B3A78" w:rsidRDefault="002B3A78" w:rsidP="002B3A78">
                    <w:pPr>
                      <w:autoSpaceDE w:val="0"/>
                      <w:autoSpaceDN w:val="0"/>
                      <w:adjustRightInd w:val="0"/>
                      <w:jc w:val="center"/>
                    </w:pPr>
                    <w:r>
                      <w:t>в принципе к этому этапу китайские плановики шли с 1978г., когда вместе с формированием собственных фондов из доли прибыли возникла необходимость определения принципов распределения этой прибыли между предприятиями, местными и центральным бюджетами</w:t>
                    </w:r>
                  </w:p>
                </w:txbxContent>
              </v:textbox>
            </v:rect>
            <w10:wrap type="topAndBottom"/>
            <w10:anchorlock/>
          </v:group>
        </w:pict>
      </w:r>
    </w:p>
    <w:p w:rsidR="002B3A78" w:rsidRDefault="002B3A78" w:rsidP="002B3A78">
      <w:pPr>
        <w:ind w:firstLine="567"/>
        <w:jc w:val="center"/>
        <w:rPr>
          <w:sz w:val="28"/>
          <w:szCs w:val="28"/>
        </w:rPr>
      </w:pPr>
      <w:r>
        <w:rPr>
          <w:sz w:val="28"/>
          <w:szCs w:val="28"/>
        </w:rPr>
        <w:t>Рисунок 1 – Основные направления реформы финансовой системы</w:t>
      </w:r>
    </w:p>
    <w:p w:rsidR="002B3A78" w:rsidRDefault="002B3A78" w:rsidP="002B3A78">
      <w:pPr>
        <w:snapToGrid w:val="0"/>
        <w:ind w:firstLine="567"/>
        <w:jc w:val="both"/>
        <w:rPr>
          <w:i/>
          <w:iCs/>
          <w:color w:val="000000"/>
          <w:sz w:val="28"/>
          <w:szCs w:val="28"/>
        </w:rPr>
      </w:pPr>
    </w:p>
    <w:p w:rsidR="002B3A78" w:rsidRDefault="002B3A78" w:rsidP="002B3A78">
      <w:pPr>
        <w:ind w:firstLine="567"/>
        <w:jc w:val="both"/>
        <w:rPr>
          <w:sz w:val="28"/>
          <w:szCs w:val="28"/>
        </w:rPr>
      </w:pPr>
      <w:r>
        <w:rPr>
          <w:sz w:val="28"/>
          <w:szCs w:val="28"/>
        </w:rPr>
        <w:t>Анализ длительных тенденций развития Китая, его международной конк</w:t>
      </w:r>
      <w:r>
        <w:rPr>
          <w:sz w:val="28"/>
          <w:szCs w:val="28"/>
        </w:rPr>
        <w:t>у</w:t>
      </w:r>
      <w:r>
        <w:rPr>
          <w:sz w:val="28"/>
          <w:szCs w:val="28"/>
        </w:rPr>
        <w:t>рентоспособности, инвестиционного потенциала, состояния финансовой системы и платежного баланса, а также стратегических установок, принятых в 2007г., позволяют сохранение выс</w:t>
      </w:r>
      <w:r>
        <w:rPr>
          <w:sz w:val="28"/>
          <w:szCs w:val="28"/>
        </w:rPr>
        <w:t>о</w:t>
      </w:r>
      <w:r>
        <w:rPr>
          <w:sz w:val="28"/>
          <w:szCs w:val="28"/>
        </w:rPr>
        <w:t>ких темпов экономического роста в краткосрочной перспективе (2010-2011гг.) и повыше</w:t>
      </w:r>
      <w:r>
        <w:rPr>
          <w:sz w:val="28"/>
          <w:szCs w:val="28"/>
        </w:rPr>
        <w:t>н</w:t>
      </w:r>
      <w:r>
        <w:rPr>
          <w:sz w:val="28"/>
          <w:szCs w:val="28"/>
        </w:rPr>
        <w:t>ных (около 7-8%) – вплоть до 2015г.</w:t>
      </w:r>
    </w:p>
    <w:p w:rsidR="002B3A78" w:rsidRDefault="002B3A78" w:rsidP="002B3A78">
      <w:pPr>
        <w:ind w:firstLine="567"/>
        <w:jc w:val="both"/>
        <w:rPr>
          <w:sz w:val="28"/>
          <w:szCs w:val="28"/>
        </w:rPr>
      </w:pPr>
      <w:r>
        <w:rPr>
          <w:sz w:val="28"/>
          <w:szCs w:val="28"/>
        </w:rPr>
        <w:t>Менее определенными в связи с возможным снижением темпов ро</w:t>
      </w:r>
      <w:r>
        <w:rPr>
          <w:sz w:val="28"/>
          <w:szCs w:val="28"/>
        </w:rPr>
        <w:t>с</w:t>
      </w:r>
      <w:r>
        <w:rPr>
          <w:sz w:val="28"/>
          <w:szCs w:val="28"/>
        </w:rPr>
        <w:t>та и даже спадом в экономике развитых стран выглядят возможности поддерж</w:t>
      </w:r>
      <w:r>
        <w:rPr>
          <w:sz w:val="28"/>
          <w:szCs w:val="28"/>
        </w:rPr>
        <w:t>а</w:t>
      </w:r>
      <w:r>
        <w:rPr>
          <w:sz w:val="28"/>
          <w:szCs w:val="28"/>
        </w:rPr>
        <w:t>ния высокой динамики внешнеэкономических связей. Как видно из таблицы 2, в последнее десятилетие экономика К</w:t>
      </w:r>
      <w:r>
        <w:rPr>
          <w:sz w:val="28"/>
          <w:szCs w:val="28"/>
        </w:rPr>
        <w:t>и</w:t>
      </w:r>
      <w:r>
        <w:rPr>
          <w:sz w:val="28"/>
          <w:szCs w:val="28"/>
        </w:rPr>
        <w:t>тая не очень чувствительна к спадам и кризисам в мировой торговле. Данные о темпах пр</w:t>
      </w:r>
      <w:r>
        <w:rPr>
          <w:sz w:val="28"/>
          <w:szCs w:val="28"/>
        </w:rPr>
        <w:t>и</w:t>
      </w:r>
      <w:r>
        <w:rPr>
          <w:sz w:val="28"/>
          <w:szCs w:val="28"/>
        </w:rPr>
        <w:t>роста ВВП и внешней торговли являются р</w:t>
      </w:r>
      <w:r>
        <w:rPr>
          <w:sz w:val="28"/>
          <w:szCs w:val="28"/>
        </w:rPr>
        <w:t>е</w:t>
      </w:r>
      <w:r>
        <w:rPr>
          <w:sz w:val="28"/>
          <w:szCs w:val="28"/>
        </w:rPr>
        <w:t>шающими в хозяйственной динамике остаются внутренние факторы.</w:t>
      </w:r>
    </w:p>
    <w:p w:rsidR="002B3A78" w:rsidRDefault="002B3A78" w:rsidP="002B3A78">
      <w:pPr>
        <w:ind w:firstLine="567"/>
        <w:jc w:val="both"/>
        <w:rPr>
          <w:sz w:val="28"/>
          <w:szCs w:val="28"/>
        </w:rPr>
      </w:pPr>
    </w:p>
    <w:p w:rsidR="002B3A78" w:rsidRDefault="002B3A78" w:rsidP="002B3A78">
      <w:pPr>
        <w:ind w:firstLine="567"/>
        <w:jc w:val="both"/>
        <w:rPr>
          <w:sz w:val="28"/>
          <w:szCs w:val="28"/>
        </w:rPr>
      </w:pPr>
      <w:r>
        <w:rPr>
          <w:sz w:val="28"/>
          <w:szCs w:val="28"/>
        </w:rPr>
        <w:t>Таблица 2 - Темпы прироста ВВП и внешней торговли КНР, %</w:t>
      </w:r>
    </w:p>
    <w:p w:rsidR="002B3A78" w:rsidRDefault="002B3A78" w:rsidP="002B3A78">
      <w:pPr>
        <w:ind w:firstLine="56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0"/>
        <w:gridCol w:w="741"/>
        <w:gridCol w:w="741"/>
        <w:gridCol w:w="741"/>
        <w:gridCol w:w="741"/>
        <w:gridCol w:w="741"/>
        <w:gridCol w:w="741"/>
        <w:gridCol w:w="741"/>
        <w:gridCol w:w="741"/>
        <w:gridCol w:w="741"/>
        <w:gridCol w:w="741"/>
        <w:gridCol w:w="741"/>
      </w:tblGrid>
      <w:tr w:rsidR="002B3A78" w:rsidTr="00887FA5">
        <w:tblPrEx>
          <w:tblCellMar>
            <w:top w:w="0" w:type="dxa"/>
            <w:bottom w:w="0" w:type="dxa"/>
          </w:tblCellMar>
        </w:tblPrEx>
        <w:trPr>
          <w:cantSplit/>
        </w:trPr>
        <w:tc>
          <w:tcPr>
            <w:tcW w:w="1520" w:type="dxa"/>
            <w:vMerge w:val="restart"/>
          </w:tcPr>
          <w:p w:rsidR="002B3A78" w:rsidRDefault="002B3A78" w:rsidP="00887FA5">
            <w:pPr>
              <w:pStyle w:val="6"/>
              <w:keepNext w:val="0"/>
              <w:jc w:val="center"/>
              <w:rPr>
                <w:sz w:val="24"/>
                <w:szCs w:val="28"/>
              </w:rPr>
            </w:pPr>
            <w:r>
              <w:rPr>
                <w:sz w:val="24"/>
                <w:szCs w:val="28"/>
              </w:rPr>
              <w:t>темпы/</w:t>
            </w:r>
          </w:p>
          <w:p w:rsidR="002B3A78" w:rsidRDefault="002B3A78" w:rsidP="00887FA5">
            <w:pPr>
              <w:pStyle w:val="6"/>
              <w:keepNext w:val="0"/>
              <w:jc w:val="center"/>
              <w:rPr>
                <w:sz w:val="24"/>
                <w:szCs w:val="28"/>
              </w:rPr>
            </w:pPr>
            <w:r>
              <w:rPr>
                <w:sz w:val="24"/>
                <w:szCs w:val="28"/>
              </w:rPr>
              <w:t>годы</w:t>
            </w:r>
          </w:p>
        </w:tc>
        <w:tc>
          <w:tcPr>
            <w:tcW w:w="8333" w:type="dxa"/>
            <w:gridSpan w:val="11"/>
          </w:tcPr>
          <w:p w:rsidR="002B3A78" w:rsidRDefault="002B3A78" w:rsidP="00887FA5">
            <w:pPr>
              <w:jc w:val="center"/>
              <w:rPr>
                <w:szCs w:val="28"/>
              </w:rPr>
            </w:pPr>
            <w:r>
              <w:rPr>
                <w:szCs w:val="28"/>
              </w:rPr>
              <w:t>год</w:t>
            </w:r>
          </w:p>
        </w:tc>
      </w:tr>
      <w:tr w:rsidR="002B3A78" w:rsidTr="00887FA5">
        <w:tblPrEx>
          <w:tblCellMar>
            <w:top w:w="0" w:type="dxa"/>
            <w:bottom w:w="0" w:type="dxa"/>
          </w:tblCellMar>
        </w:tblPrEx>
        <w:trPr>
          <w:cantSplit/>
        </w:trPr>
        <w:tc>
          <w:tcPr>
            <w:tcW w:w="1520" w:type="dxa"/>
            <w:vMerge/>
          </w:tcPr>
          <w:p w:rsidR="002B3A78" w:rsidRDefault="002B3A78" w:rsidP="00887FA5">
            <w:pPr>
              <w:pStyle w:val="6"/>
              <w:keepNext w:val="0"/>
              <w:rPr>
                <w:sz w:val="24"/>
                <w:szCs w:val="28"/>
              </w:rPr>
            </w:pPr>
          </w:p>
        </w:tc>
        <w:tc>
          <w:tcPr>
            <w:tcW w:w="757" w:type="dxa"/>
          </w:tcPr>
          <w:p w:rsidR="002B3A78" w:rsidRDefault="002B3A78" w:rsidP="00887FA5">
            <w:pPr>
              <w:jc w:val="center"/>
              <w:rPr>
                <w:szCs w:val="28"/>
              </w:rPr>
            </w:pPr>
            <w:r>
              <w:rPr>
                <w:szCs w:val="28"/>
              </w:rPr>
              <w:t>1997</w:t>
            </w:r>
          </w:p>
        </w:tc>
        <w:tc>
          <w:tcPr>
            <w:tcW w:w="758" w:type="dxa"/>
          </w:tcPr>
          <w:p w:rsidR="002B3A78" w:rsidRDefault="002B3A78" w:rsidP="00887FA5">
            <w:pPr>
              <w:jc w:val="center"/>
              <w:rPr>
                <w:szCs w:val="28"/>
              </w:rPr>
            </w:pPr>
            <w:r>
              <w:rPr>
                <w:szCs w:val="28"/>
              </w:rPr>
              <w:t>1998</w:t>
            </w:r>
          </w:p>
        </w:tc>
        <w:tc>
          <w:tcPr>
            <w:tcW w:w="757" w:type="dxa"/>
          </w:tcPr>
          <w:p w:rsidR="002B3A78" w:rsidRDefault="002B3A78" w:rsidP="00887FA5">
            <w:pPr>
              <w:jc w:val="center"/>
              <w:rPr>
                <w:szCs w:val="28"/>
              </w:rPr>
            </w:pPr>
            <w:r>
              <w:rPr>
                <w:szCs w:val="28"/>
              </w:rPr>
              <w:t>1999</w:t>
            </w:r>
          </w:p>
        </w:tc>
        <w:tc>
          <w:tcPr>
            <w:tcW w:w="758" w:type="dxa"/>
          </w:tcPr>
          <w:p w:rsidR="002B3A78" w:rsidRDefault="002B3A78" w:rsidP="00887FA5">
            <w:pPr>
              <w:jc w:val="center"/>
              <w:rPr>
                <w:szCs w:val="28"/>
              </w:rPr>
            </w:pPr>
            <w:r>
              <w:rPr>
                <w:szCs w:val="28"/>
              </w:rPr>
              <w:t>2000</w:t>
            </w:r>
          </w:p>
        </w:tc>
        <w:tc>
          <w:tcPr>
            <w:tcW w:w="757" w:type="dxa"/>
          </w:tcPr>
          <w:p w:rsidR="002B3A78" w:rsidRDefault="002B3A78" w:rsidP="00887FA5">
            <w:pPr>
              <w:jc w:val="center"/>
              <w:rPr>
                <w:szCs w:val="28"/>
              </w:rPr>
            </w:pPr>
            <w:r>
              <w:rPr>
                <w:szCs w:val="28"/>
              </w:rPr>
              <w:t>2001</w:t>
            </w:r>
          </w:p>
        </w:tc>
        <w:tc>
          <w:tcPr>
            <w:tcW w:w="758" w:type="dxa"/>
          </w:tcPr>
          <w:p w:rsidR="002B3A78" w:rsidRDefault="002B3A78" w:rsidP="00887FA5">
            <w:pPr>
              <w:jc w:val="center"/>
              <w:rPr>
                <w:szCs w:val="28"/>
              </w:rPr>
            </w:pPr>
            <w:r>
              <w:rPr>
                <w:szCs w:val="28"/>
              </w:rPr>
              <w:t>2002</w:t>
            </w:r>
          </w:p>
        </w:tc>
        <w:tc>
          <w:tcPr>
            <w:tcW w:w="757" w:type="dxa"/>
          </w:tcPr>
          <w:p w:rsidR="002B3A78" w:rsidRDefault="002B3A78" w:rsidP="00887FA5">
            <w:pPr>
              <w:jc w:val="center"/>
              <w:rPr>
                <w:szCs w:val="28"/>
              </w:rPr>
            </w:pPr>
            <w:r>
              <w:rPr>
                <w:szCs w:val="28"/>
              </w:rPr>
              <w:t>2003</w:t>
            </w:r>
          </w:p>
        </w:tc>
        <w:tc>
          <w:tcPr>
            <w:tcW w:w="758" w:type="dxa"/>
          </w:tcPr>
          <w:p w:rsidR="002B3A78" w:rsidRDefault="002B3A78" w:rsidP="00887FA5">
            <w:pPr>
              <w:jc w:val="center"/>
              <w:rPr>
                <w:szCs w:val="28"/>
              </w:rPr>
            </w:pPr>
            <w:r>
              <w:rPr>
                <w:szCs w:val="28"/>
              </w:rPr>
              <w:t>2004</w:t>
            </w:r>
          </w:p>
        </w:tc>
        <w:tc>
          <w:tcPr>
            <w:tcW w:w="757" w:type="dxa"/>
          </w:tcPr>
          <w:p w:rsidR="002B3A78" w:rsidRDefault="002B3A78" w:rsidP="00887FA5">
            <w:pPr>
              <w:jc w:val="center"/>
              <w:rPr>
                <w:szCs w:val="28"/>
              </w:rPr>
            </w:pPr>
            <w:r>
              <w:rPr>
                <w:szCs w:val="28"/>
              </w:rPr>
              <w:t>2005</w:t>
            </w:r>
          </w:p>
        </w:tc>
        <w:tc>
          <w:tcPr>
            <w:tcW w:w="758" w:type="dxa"/>
          </w:tcPr>
          <w:p w:rsidR="002B3A78" w:rsidRDefault="002B3A78" w:rsidP="00887FA5">
            <w:pPr>
              <w:jc w:val="center"/>
              <w:rPr>
                <w:szCs w:val="28"/>
              </w:rPr>
            </w:pPr>
            <w:r>
              <w:rPr>
                <w:szCs w:val="28"/>
              </w:rPr>
              <w:t>2006</w:t>
            </w:r>
          </w:p>
        </w:tc>
        <w:tc>
          <w:tcPr>
            <w:tcW w:w="758" w:type="dxa"/>
          </w:tcPr>
          <w:p w:rsidR="002B3A78" w:rsidRDefault="002B3A78" w:rsidP="00887FA5">
            <w:pPr>
              <w:jc w:val="center"/>
              <w:rPr>
                <w:szCs w:val="28"/>
              </w:rPr>
            </w:pPr>
            <w:r>
              <w:rPr>
                <w:szCs w:val="28"/>
              </w:rPr>
              <w:t>2007</w:t>
            </w:r>
          </w:p>
        </w:tc>
      </w:tr>
      <w:tr w:rsidR="002B3A78" w:rsidTr="00887FA5">
        <w:tblPrEx>
          <w:tblCellMar>
            <w:top w:w="0" w:type="dxa"/>
            <w:bottom w:w="0" w:type="dxa"/>
          </w:tblCellMar>
        </w:tblPrEx>
        <w:tc>
          <w:tcPr>
            <w:tcW w:w="1520" w:type="dxa"/>
          </w:tcPr>
          <w:p w:rsidR="002B3A78" w:rsidRDefault="002B3A78" w:rsidP="00887FA5">
            <w:pPr>
              <w:jc w:val="both"/>
              <w:rPr>
                <w:szCs w:val="28"/>
              </w:rPr>
            </w:pPr>
            <w:r>
              <w:rPr>
                <w:szCs w:val="28"/>
              </w:rPr>
              <w:t>ВВП</w:t>
            </w:r>
          </w:p>
        </w:tc>
        <w:tc>
          <w:tcPr>
            <w:tcW w:w="757" w:type="dxa"/>
          </w:tcPr>
          <w:p w:rsidR="002B3A78" w:rsidRDefault="002B3A78" w:rsidP="00887FA5">
            <w:pPr>
              <w:jc w:val="center"/>
              <w:rPr>
                <w:szCs w:val="28"/>
              </w:rPr>
            </w:pPr>
            <w:r>
              <w:rPr>
                <w:szCs w:val="28"/>
              </w:rPr>
              <w:t>8,5</w:t>
            </w:r>
          </w:p>
        </w:tc>
        <w:tc>
          <w:tcPr>
            <w:tcW w:w="758" w:type="dxa"/>
          </w:tcPr>
          <w:p w:rsidR="002B3A78" w:rsidRDefault="002B3A78" w:rsidP="00887FA5">
            <w:pPr>
              <w:jc w:val="center"/>
              <w:rPr>
                <w:szCs w:val="28"/>
              </w:rPr>
            </w:pPr>
            <w:r>
              <w:rPr>
                <w:szCs w:val="28"/>
              </w:rPr>
              <w:t>7,8</w:t>
            </w:r>
          </w:p>
        </w:tc>
        <w:tc>
          <w:tcPr>
            <w:tcW w:w="757" w:type="dxa"/>
          </w:tcPr>
          <w:p w:rsidR="002B3A78" w:rsidRDefault="002B3A78" w:rsidP="00887FA5">
            <w:pPr>
              <w:jc w:val="center"/>
              <w:rPr>
                <w:szCs w:val="28"/>
              </w:rPr>
            </w:pPr>
            <w:r>
              <w:rPr>
                <w:szCs w:val="28"/>
              </w:rPr>
              <w:t>7,1</w:t>
            </w:r>
          </w:p>
        </w:tc>
        <w:tc>
          <w:tcPr>
            <w:tcW w:w="758" w:type="dxa"/>
          </w:tcPr>
          <w:p w:rsidR="002B3A78" w:rsidRDefault="002B3A78" w:rsidP="00887FA5">
            <w:pPr>
              <w:jc w:val="center"/>
              <w:rPr>
                <w:szCs w:val="28"/>
              </w:rPr>
            </w:pPr>
            <w:r>
              <w:rPr>
                <w:szCs w:val="28"/>
              </w:rPr>
              <w:t>8,4</w:t>
            </w:r>
          </w:p>
        </w:tc>
        <w:tc>
          <w:tcPr>
            <w:tcW w:w="757" w:type="dxa"/>
          </w:tcPr>
          <w:p w:rsidR="002B3A78" w:rsidRDefault="002B3A78" w:rsidP="00887FA5">
            <w:pPr>
              <w:jc w:val="center"/>
              <w:rPr>
                <w:szCs w:val="28"/>
              </w:rPr>
            </w:pPr>
            <w:r>
              <w:rPr>
                <w:szCs w:val="28"/>
              </w:rPr>
              <w:t>7,3</w:t>
            </w:r>
          </w:p>
        </w:tc>
        <w:tc>
          <w:tcPr>
            <w:tcW w:w="758" w:type="dxa"/>
          </w:tcPr>
          <w:p w:rsidR="002B3A78" w:rsidRDefault="002B3A78" w:rsidP="00887FA5">
            <w:pPr>
              <w:jc w:val="center"/>
              <w:rPr>
                <w:szCs w:val="28"/>
              </w:rPr>
            </w:pPr>
            <w:r>
              <w:rPr>
                <w:szCs w:val="28"/>
              </w:rPr>
              <w:t>9,1</w:t>
            </w:r>
          </w:p>
        </w:tc>
        <w:tc>
          <w:tcPr>
            <w:tcW w:w="757" w:type="dxa"/>
          </w:tcPr>
          <w:p w:rsidR="002B3A78" w:rsidRDefault="002B3A78" w:rsidP="00887FA5">
            <w:pPr>
              <w:jc w:val="center"/>
              <w:rPr>
                <w:szCs w:val="28"/>
              </w:rPr>
            </w:pPr>
            <w:r>
              <w:rPr>
                <w:szCs w:val="28"/>
              </w:rPr>
              <w:t>10,0</w:t>
            </w:r>
          </w:p>
        </w:tc>
        <w:tc>
          <w:tcPr>
            <w:tcW w:w="758" w:type="dxa"/>
          </w:tcPr>
          <w:p w:rsidR="002B3A78" w:rsidRDefault="002B3A78" w:rsidP="00887FA5">
            <w:pPr>
              <w:jc w:val="center"/>
              <w:rPr>
                <w:szCs w:val="28"/>
              </w:rPr>
            </w:pPr>
            <w:r>
              <w:rPr>
                <w:szCs w:val="28"/>
              </w:rPr>
              <w:t>10,1</w:t>
            </w:r>
          </w:p>
        </w:tc>
        <w:tc>
          <w:tcPr>
            <w:tcW w:w="757" w:type="dxa"/>
          </w:tcPr>
          <w:p w:rsidR="002B3A78" w:rsidRDefault="002B3A78" w:rsidP="00887FA5">
            <w:pPr>
              <w:jc w:val="center"/>
              <w:rPr>
                <w:szCs w:val="28"/>
              </w:rPr>
            </w:pPr>
            <w:r>
              <w:rPr>
                <w:szCs w:val="28"/>
              </w:rPr>
              <w:t>10,4</w:t>
            </w:r>
          </w:p>
        </w:tc>
        <w:tc>
          <w:tcPr>
            <w:tcW w:w="758" w:type="dxa"/>
          </w:tcPr>
          <w:p w:rsidR="002B3A78" w:rsidRDefault="002B3A78" w:rsidP="00887FA5">
            <w:pPr>
              <w:jc w:val="center"/>
              <w:rPr>
                <w:szCs w:val="28"/>
              </w:rPr>
            </w:pPr>
            <w:r>
              <w:rPr>
                <w:szCs w:val="28"/>
              </w:rPr>
              <w:t>11,1</w:t>
            </w:r>
          </w:p>
        </w:tc>
        <w:tc>
          <w:tcPr>
            <w:tcW w:w="758" w:type="dxa"/>
          </w:tcPr>
          <w:p w:rsidR="002B3A78" w:rsidRDefault="002B3A78" w:rsidP="00887FA5">
            <w:pPr>
              <w:jc w:val="center"/>
              <w:rPr>
                <w:szCs w:val="28"/>
              </w:rPr>
            </w:pPr>
            <w:r>
              <w:rPr>
                <w:szCs w:val="28"/>
              </w:rPr>
              <w:t>11,4</w:t>
            </w:r>
          </w:p>
        </w:tc>
      </w:tr>
      <w:tr w:rsidR="002B3A78" w:rsidTr="00887FA5">
        <w:tblPrEx>
          <w:tblCellMar>
            <w:top w:w="0" w:type="dxa"/>
            <w:bottom w:w="0" w:type="dxa"/>
          </w:tblCellMar>
        </w:tblPrEx>
        <w:tc>
          <w:tcPr>
            <w:tcW w:w="1520" w:type="dxa"/>
          </w:tcPr>
          <w:p w:rsidR="002B3A78" w:rsidRDefault="002B3A78" w:rsidP="00887FA5">
            <w:pPr>
              <w:jc w:val="both"/>
              <w:rPr>
                <w:szCs w:val="28"/>
              </w:rPr>
            </w:pPr>
            <w:r>
              <w:rPr>
                <w:szCs w:val="28"/>
              </w:rPr>
              <w:t>Оборот внешней торговли</w:t>
            </w:r>
          </w:p>
        </w:tc>
        <w:tc>
          <w:tcPr>
            <w:tcW w:w="757" w:type="dxa"/>
          </w:tcPr>
          <w:p w:rsidR="002B3A78" w:rsidRDefault="002B3A78" w:rsidP="00887FA5">
            <w:pPr>
              <w:jc w:val="center"/>
              <w:rPr>
                <w:szCs w:val="28"/>
              </w:rPr>
            </w:pPr>
            <w:r>
              <w:rPr>
                <w:szCs w:val="28"/>
              </w:rPr>
              <w:t>12,2</w:t>
            </w:r>
          </w:p>
        </w:tc>
        <w:tc>
          <w:tcPr>
            <w:tcW w:w="758" w:type="dxa"/>
          </w:tcPr>
          <w:p w:rsidR="002B3A78" w:rsidRDefault="002B3A78" w:rsidP="00887FA5">
            <w:pPr>
              <w:jc w:val="center"/>
              <w:rPr>
                <w:szCs w:val="28"/>
              </w:rPr>
            </w:pPr>
            <w:r>
              <w:rPr>
                <w:szCs w:val="28"/>
              </w:rPr>
              <w:t>-0,4</w:t>
            </w:r>
          </w:p>
        </w:tc>
        <w:tc>
          <w:tcPr>
            <w:tcW w:w="757" w:type="dxa"/>
          </w:tcPr>
          <w:p w:rsidR="002B3A78" w:rsidRDefault="002B3A78" w:rsidP="00887FA5">
            <w:pPr>
              <w:jc w:val="center"/>
              <w:rPr>
                <w:szCs w:val="28"/>
              </w:rPr>
            </w:pPr>
            <w:r>
              <w:rPr>
                <w:szCs w:val="28"/>
              </w:rPr>
              <w:t>11,3</w:t>
            </w:r>
          </w:p>
        </w:tc>
        <w:tc>
          <w:tcPr>
            <w:tcW w:w="758" w:type="dxa"/>
          </w:tcPr>
          <w:p w:rsidR="002B3A78" w:rsidRDefault="002B3A78" w:rsidP="00887FA5">
            <w:pPr>
              <w:jc w:val="center"/>
              <w:rPr>
                <w:szCs w:val="28"/>
              </w:rPr>
            </w:pPr>
            <w:r>
              <w:rPr>
                <w:szCs w:val="28"/>
              </w:rPr>
              <w:t>31,5</w:t>
            </w:r>
          </w:p>
        </w:tc>
        <w:tc>
          <w:tcPr>
            <w:tcW w:w="757" w:type="dxa"/>
          </w:tcPr>
          <w:p w:rsidR="002B3A78" w:rsidRDefault="002B3A78" w:rsidP="00887FA5">
            <w:pPr>
              <w:jc w:val="center"/>
              <w:rPr>
                <w:szCs w:val="28"/>
              </w:rPr>
            </w:pPr>
            <w:r>
              <w:rPr>
                <w:szCs w:val="28"/>
              </w:rPr>
              <w:t>7,5</w:t>
            </w:r>
          </w:p>
        </w:tc>
        <w:tc>
          <w:tcPr>
            <w:tcW w:w="758" w:type="dxa"/>
          </w:tcPr>
          <w:p w:rsidR="002B3A78" w:rsidRDefault="002B3A78" w:rsidP="00887FA5">
            <w:pPr>
              <w:jc w:val="center"/>
              <w:rPr>
                <w:szCs w:val="28"/>
              </w:rPr>
            </w:pPr>
            <w:r>
              <w:rPr>
                <w:szCs w:val="28"/>
              </w:rPr>
              <w:t>21,8</w:t>
            </w:r>
          </w:p>
        </w:tc>
        <w:tc>
          <w:tcPr>
            <w:tcW w:w="757" w:type="dxa"/>
          </w:tcPr>
          <w:p w:rsidR="002B3A78" w:rsidRDefault="002B3A78" w:rsidP="00887FA5">
            <w:pPr>
              <w:jc w:val="center"/>
              <w:rPr>
                <w:szCs w:val="28"/>
              </w:rPr>
            </w:pPr>
            <w:r>
              <w:rPr>
                <w:szCs w:val="28"/>
              </w:rPr>
              <w:t>37,1</w:t>
            </w:r>
          </w:p>
        </w:tc>
        <w:tc>
          <w:tcPr>
            <w:tcW w:w="758" w:type="dxa"/>
          </w:tcPr>
          <w:p w:rsidR="002B3A78" w:rsidRDefault="002B3A78" w:rsidP="00887FA5">
            <w:pPr>
              <w:jc w:val="center"/>
              <w:rPr>
                <w:szCs w:val="28"/>
              </w:rPr>
            </w:pPr>
            <w:r>
              <w:rPr>
                <w:szCs w:val="28"/>
              </w:rPr>
              <w:t>35,7</w:t>
            </w:r>
          </w:p>
        </w:tc>
        <w:tc>
          <w:tcPr>
            <w:tcW w:w="757" w:type="dxa"/>
          </w:tcPr>
          <w:p w:rsidR="002B3A78" w:rsidRDefault="002B3A78" w:rsidP="00887FA5">
            <w:pPr>
              <w:jc w:val="center"/>
              <w:rPr>
                <w:szCs w:val="28"/>
              </w:rPr>
            </w:pPr>
            <w:r>
              <w:rPr>
                <w:szCs w:val="28"/>
              </w:rPr>
              <w:t>23,2</w:t>
            </w:r>
          </w:p>
        </w:tc>
        <w:tc>
          <w:tcPr>
            <w:tcW w:w="758" w:type="dxa"/>
          </w:tcPr>
          <w:p w:rsidR="002B3A78" w:rsidRDefault="002B3A78" w:rsidP="00887FA5">
            <w:pPr>
              <w:jc w:val="center"/>
              <w:rPr>
                <w:szCs w:val="28"/>
              </w:rPr>
            </w:pPr>
            <w:r>
              <w:rPr>
                <w:szCs w:val="28"/>
              </w:rPr>
              <w:t>23,6</w:t>
            </w:r>
          </w:p>
        </w:tc>
        <w:tc>
          <w:tcPr>
            <w:tcW w:w="758" w:type="dxa"/>
          </w:tcPr>
          <w:p w:rsidR="002B3A78" w:rsidRDefault="002B3A78" w:rsidP="00887FA5">
            <w:pPr>
              <w:jc w:val="center"/>
              <w:rPr>
                <w:szCs w:val="28"/>
              </w:rPr>
            </w:pPr>
            <w:r>
              <w:rPr>
                <w:szCs w:val="28"/>
              </w:rPr>
              <w:t>23,5</w:t>
            </w:r>
          </w:p>
        </w:tc>
      </w:tr>
    </w:tbl>
    <w:p w:rsidR="002B3A78" w:rsidRDefault="002B3A78" w:rsidP="002B3A78">
      <w:pPr>
        <w:ind w:firstLine="567"/>
        <w:jc w:val="both"/>
        <w:rPr>
          <w:sz w:val="28"/>
          <w:szCs w:val="28"/>
        </w:rPr>
      </w:pPr>
      <w:r>
        <w:rPr>
          <w:sz w:val="28"/>
          <w:szCs w:val="28"/>
        </w:rPr>
        <w:lastRenderedPageBreak/>
        <w:t xml:space="preserve">К ним, в первую очередь, следует отнести очень высокий уровень инвестиций. </w:t>
      </w:r>
      <w:r>
        <w:rPr>
          <w:i/>
          <w:iCs/>
          <w:sz w:val="28"/>
          <w:szCs w:val="28"/>
        </w:rPr>
        <w:t>Норма накопления в Китае (около 45% ВВП) сущ</w:t>
      </w:r>
      <w:r>
        <w:rPr>
          <w:i/>
          <w:iCs/>
          <w:sz w:val="28"/>
          <w:szCs w:val="28"/>
        </w:rPr>
        <w:t>е</w:t>
      </w:r>
      <w:r>
        <w:rPr>
          <w:i/>
          <w:iCs/>
          <w:sz w:val="28"/>
          <w:szCs w:val="28"/>
        </w:rPr>
        <w:t xml:space="preserve">ственно выше, </w:t>
      </w:r>
      <w:r>
        <w:rPr>
          <w:sz w:val="28"/>
          <w:szCs w:val="28"/>
        </w:rPr>
        <w:t>чем в других странах Азии</w:t>
      </w:r>
      <w:r>
        <w:rPr>
          <w:i/>
          <w:iCs/>
          <w:sz w:val="28"/>
          <w:szCs w:val="28"/>
        </w:rPr>
        <w:t>. Высокий инвестиционный</w:t>
      </w:r>
      <w:r>
        <w:rPr>
          <w:sz w:val="28"/>
          <w:szCs w:val="28"/>
        </w:rPr>
        <w:t xml:space="preserve"> «тонус» кита</w:t>
      </w:r>
      <w:r>
        <w:rPr>
          <w:sz w:val="28"/>
          <w:szCs w:val="28"/>
        </w:rPr>
        <w:t>й</w:t>
      </w:r>
      <w:r>
        <w:rPr>
          <w:sz w:val="28"/>
          <w:szCs w:val="28"/>
        </w:rPr>
        <w:t>ской экономики опирается на столь же высокую норму сбережений, как правило, превосход</w:t>
      </w:r>
      <w:r>
        <w:rPr>
          <w:sz w:val="28"/>
          <w:szCs w:val="28"/>
        </w:rPr>
        <w:t>я</w:t>
      </w:r>
      <w:r>
        <w:rPr>
          <w:sz w:val="28"/>
          <w:szCs w:val="28"/>
        </w:rPr>
        <w:t>щую на 2-3% норму накопления.</w:t>
      </w:r>
      <w:r>
        <w:rPr>
          <w:i/>
          <w:iCs/>
          <w:sz w:val="28"/>
          <w:szCs w:val="28"/>
        </w:rPr>
        <w:t xml:space="preserve"> </w:t>
      </w:r>
      <w:r>
        <w:rPr>
          <w:sz w:val="28"/>
          <w:szCs w:val="28"/>
        </w:rPr>
        <w:t>Финансирование инвестиций облегчается о</w:t>
      </w:r>
      <w:r>
        <w:rPr>
          <w:sz w:val="28"/>
          <w:szCs w:val="28"/>
        </w:rPr>
        <w:t>т</w:t>
      </w:r>
      <w:r>
        <w:rPr>
          <w:sz w:val="28"/>
          <w:szCs w:val="28"/>
        </w:rPr>
        <w:t>носительно невысокой процентной ставкой по кредитам (6.5% годовых). Фо</w:t>
      </w:r>
      <w:r>
        <w:rPr>
          <w:sz w:val="28"/>
          <w:szCs w:val="28"/>
        </w:rPr>
        <w:t>н</w:t>
      </w:r>
      <w:r>
        <w:rPr>
          <w:sz w:val="28"/>
          <w:szCs w:val="28"/>
        </w:rPr>
        <w:t>довый рынок играет вспомогательную, но быстро растущую роль в инвестиционном процессе: за год фондовый и</w:t>
      </w:r>
      <w:r>
        <w:rPr>
          <w:sz w:val="28"/>
          <w:szCs w:val="28"/>
        </w:rPr>
        <w:t>н</w:t>
      </w:r>
      <w:r>
        <w:rPr>
          <w:sz w:val="28"/>
          <w:szCs w:val="28"/>
        </w:rPr>
        <w:t>декс вырос вдвое. Важно, что биржевые колебания практически не отражаются на реальной эк</w:t>
      </w:r>
      <w:r>
        <w:rPr>
          <w:sz w:val="28"/>
          <w:szCs w:val="28"/>
        </w:rPr>
        <w:t>о</w:t>
      </w:r>
      <w:r>
        <w:rPr>
          <w:sz w:val="28"/>
          <w:szCs w:val="28"/>
        </w:rPr>
        <w:t>номике. Ежегодный прирост инвестиций в КНР в последние годы превышал 20%.</w:t>
      </w:r>
    </w:p>
    <w:p w:rsidR="002B3A78" w:rsidRDefault="002B3A78" w:rsidP="002B3A78">
      <w:pPr>
        <w:ind w:firstLine="567"/>
        <w:jc w:val="both"/>
        <w:rPr>
          <w:color w:val="000000"/>
          <w:sz w:val="28"/>
          <w:szCs w:val="28"/>
        </w:rPr>
      </w:pPr>
      <w:r>
        <w:rPr>
          <w:i/>
          <w:iCs/>
          <w:sz w:val="28"/>
          <w:szCs w:val="28"/>
        </w:rPr>
        <w:t>Государственное регулирование</w:t>
      </w:r>
      <w:r>
        <w:rPr>
          <w:sz w:val="28"/>
          <w:szCs w:val="28"/>
        </w:rPr>
        <w:t xml:space="preserve"> рынков в Китае выступ</w:t>
      </w:r>
      <w:r>
        <w:rPr>
          <w:sz w:val="28"/>
          <w:szCs w:val="28"/>
        </w:rPr>
        <w:t>а</w:t>
      </w:r>
      <w:r>
        <w:rPr>
          <w:sz w:val="28"/>
          <w:szCs w:val="28"/>
        </w:rPr>
        <w:t xml:space="preserve">ет в условиях мирового финансового кризиса гарантией малой уязвимости экономики от возможных потрясений на глобальных финансовых рынках. </w:t>
      </w:r>
      <w:r>
        <w:rPr>
          <w:i/>
          <w:iCs/>
          <w:sz w:val="28"/>
          <w:szCs w:val="28"/>
        </w:rPr>
        <w:t>Национальная валюта (</w:t>
      </w:r>
      <w:proofErr w:type="spellStart"/>
      <w:r>
        <w:rPr>
          <w:i/>
          <w:iCs/>
          <w:sz w:val="28"/>
          <w:szCs w:val="28"/>
        </w:rPr>
        <w:t>жэн</w:t>
      </w:r>
      <w:r>
        <w:rPr>
          <w:i/>
          <w:iCs/>
          <w:sz w:val="28"/>
          <w:szCs w:val="28"/>
        </w:rPr>
        <w:t>ь</w:t>
      </w:r>
      <w:r>
        <w:rPr>
          <w:i/>
          <w:iCs/>
          <w:sz w:val="28"/>
          <w:szCs w:val="28"/>
        </w:rPr>
        <w:t>миньби</w:t>
      </w:r>
      <w:proofErr w:type="spellEnd"/>
      <w:r>
        <w:rPr>
          <w:i/>
          <w:iCs/>
          <w:sz w:val="28"/>
          <w:szCs w:val="28"/>
        </w:rPr>
        <w:t>, или юань) остается неконвертируемой по большинству счетов движ</w:t>
      </w:r>
      <w:r>
        <w:rPr>
          <w:i/>
          <w:iCs/>
          <w:sz w:val="28"/>
          <w:szCs w:val="28"/>
        </w:rPr>
        <w:t>е</w:t>
      </w:r>
      <w:r>
        <w:rPr>
          <w:i/>
          <w:iCs/>
          <w:sz w:val="28"/>
          <w:szCs w:val="28"/>
        </w:rPr>
        <w:t xml:space="preserve">ния капитала. </w:t>
      </w:r>
      <w:r>
        <w:rPr>
          <w:color w:val="000000"/>
          <w:sz w:val="28"/>
          <w:szCs w:val="28"/>
        </w:rPr>
        <w:t>Банковская система представлена на рисунке 2.</w:t>
      </w:r>
    </w:p>
    <w:p w:rsidR="002B3A78" w:rsidRDefault="002B3A78" w:rsidP="002B3A78">
      <w:pPr>
        <w:snapToGrid w:val="0"/>
        <w:ind w:firstLine="567"/>
        <w:jc w:val="both"/>
        <w:rPr>
          <w:szCs w:val="28"/>
        </w:rPr>
      </w:pPr>
    </w:p>
    <w:p w:rsidR="002B3A78" w:rsidRDefault="002B3A78" w:rsidP="002B3A78">
      <w:pPr>
        <w:snapToGrid w:val="0"/>
        <w:ind w:firstLine="567"/>
        <w:jc w:val="both"/>
        <w:rPr>
          <w:szCs w:val="28"/>
        </w:rPr>
      </w:pPr>
    </w:p>
    <w:p w:rsidR="002B3A78" w:rsidRDefault="002B3A78" w:rsidP="002B3A78">
      <w:pPr>
        <w:snapToGrid w:val="0"/>
        <w:ind w:firstLine="567"/>
        <w:jc w:val="center"/>
        <w:rPr>
          <w:color w:val="000000"/>
          <w:sz w:val="28"/>
          <w:szCs w:val="28"/>
        </w:rPr>
      </w:pPr>
      <w:r>
        <w:rPr>
          <w:noProof/>
          <w:color w:val="000000"/>
          <w:sz w:val="20"/>
          <w:szCs w:val="28"/>
        </w:rPr>
        <w:pict>
          <v:group id="_x0000_s1047" style="position:absolute;left:0;text-align:left;margin-left:0;margin-top:1.95pt;width:495pt;height:231.1pt;z-index:251662336" coordorigin="1134,10192" coordsize="9900,4622">
            <o:lock v:ext="edit" aspectratio="t"/>
            <v:rect id="_x0000_s1048" style="position:absolute;left:3114;top:10192;width:6660;height:724" strokeweight="1pt">
              <o:lock v:ext="edit" aspectratio="t"/>
              <v:textbox style="mso-next-textbox:#_x0000_s1048">
                <w:txbxContent>
                  <w:p w:rsidR="002B3A78" w:rsidRDefault="002B3A78" w:rsidP="002B3A78">
                    <w:pPr>
                      <w:autoSpaceDE w:val="0"/>
                      <w:autoSpaceDN w:val="0"/>
                      <w:adjustRightInd w:val="0"/>
                      <w:jc w:val="center"/>
                    </w:pPr>
                    <w:r>
                      <w:t>Банковская система (кредитные организации)</w:t>
                    </w:r>
                  </w:p>
                </w:txbxContent>
              </v:textbox>
            </v:rect>
            <v:line id="_x0000_s1049" style="position:absolute" from="6354,10915" to="6355,11278" strokeweight="1pt">
              <v:stroke endarrow="block"/>
              <o:lock v:ext="edit" aspectratio="t"/>
            </v:line>
            <v:line id="_x0000_s1050" style="position:absolute" from="2394,11277" to="10314,11278" strokeweight="1pt">
              <o:lock v:ext="edit" aspectratio="t"/>
            </v:line>
            <v:line id="_x0000_s1051" style="position:absolute" from="2394,11277" to="2395,11640" strokeweight="1pt">
              <o:lock v:ext="edit" aspectratio="t"/>
            </v:line>
            <v:line id="_x0000_s1052" style="position:absolute" from="4554,11277" to="4555,11640" strokeweight="1pt">
              <o:lock v:ext="edit" aspectratio="t"/>
            </v:line>
            <v:line id="_x0000_s1053" style="position:absolute" from="10314,11277" to="10315,11640" strokeweight="1pt">
              <o:lock v:ext="edit" aspectratio="t"/>
            </v:line>
            <v:line id="_x0000_s1054" style="position:absolute" from="6894,11214" to="6895,11757" strokeweight="1pt">
              <o:lock v:ext="edit" aspectratio="t"/>
            </v:line>
            <v:rect id="_x0000_s1055" style="position:absolute;left:1134;top:11639;width:2160;height:3175" strokeweight="1pt">
              <o:lock v:ext="edit" aspectratio="t"/>
              <v:textbox style="mso-next-textbox:#_x0000_s1055">
                <w:txbxContent>
                  <w:p w:rsidR="002B3A78" w:rsidRDefault="002B3A78" w:rsidP="002B3A78">
                    <w:pPr>
                      <w:autoSpaceDE w:val="0"/>
                      <w:autoSpaceDN w:val="0"/>
                      <w:adjustRightInd w:val="0"/>
                      <w:jc w:val="center"/>
                      <w:rPr>
                        <w:szCs w:val="16"/>
                        <w:u w:val="single"/>
                      </w:rPr>
                    </w:pPr>
                    <w:r>
                      <w:rPr>
                        <w:szCs w:val="16"/>
                        <w:u w:val="single"/>
                      </w:rPr>
                      <w:t>акционерные банки</w:t>
                    </w:r>
                  </w:p>
                  <w:p w:rsidR="002B3A78" w:rsidRDefault="002B3A78" w:rsidP="002B3A78">
                    <w:pPr>
                      <w:autoSpaceDE w:val="0"/>
                      <w:autoSpaceDN w:val="0"/>
                      <w:adjustRightInd w:val="0"/>
                      <w:jc w:val="center"/>
                      <w:rPr>
                        <w:szCs w:val="16"/>
                      </w:rPr>
                    </w:pPr>
                    <w:proofErr w:type="gramStart"/>
                    <w:r>
                      <w:rPr>
                        <w:szCs w:val="16"/>
                      </w:rPr>
                      <w:t>(</w:t>
                    </w:r>
                    <w:proofErr w:type="spellStart"/>
                    <w:r>
                      <w:rPr>
                        <w:szCs w:val="16"/>
                      </w:rPr>
                      <w:t>China</w:t>
                    </w:r>
                    <w:proofErr w:type="spellEnd"/>
                    <w:r>
                      <w:rPr>
                        <w:szCs w:val="16"/>
                      </w:rPr>
                      <w:t xml:space="preserve"> CITIC </w:t>
                    </w:r>
                    <w:proofErr w:type="spellStart"/>
                    <w:r>
                      <w:rPr>
                        <w:szCs w:val="16"/>
                      </w:rPr>
                      <w:t>Bank</w:t>
                    </w:r>
                    <w:proofErr w:type="spellEnd"/>
                    <w:r>
                      <w:rPr>
                        <w:szCs w:val="16"/>
                      </w:rPr>
                      <w:t>,</w:t>
                    </w:r>
                    <w:proofErr w:type="gramEnd"/>
                  </w:p>
                  <w:p w:rsidR="002B3A78" w:rsidRDefault="002B3A78" w:rsidP="002B3A78">
                    <w:pPr>
                      <w:autoSpaceDE w:val="0"/>
                      <w:autoSpaceDN w:val="0"/>
                      <w:adjustRightInd w:val="0"/>
                      <w:jc w:val="center"/>
                      <w:rPr>
                        <w:szCs w:val="16"/>
                        <w:lang w:val="en-US"/>
                      </w:rPr>
                    </w:pPr>
                    <w:r>
                      <w:rPr>
                        <w:szCs w:val="16"/>
                        <w:lang w:val="en-US"/>
                      </w:rPr>
                      <w:t xml:space="preserve">China </w:t>
                    </w:r>
                    <w:proofErr w:type="spellStart"/>
                    <w:r>
                      <w:rPr>
                        <w:szCs w:val="16"/>
                        <w:lang w:val="en-US"/>
                      </w:rPr>
                      <w:t>Everbright</w:t>
                    </w:r>
                    <w:proofErr w:type="spellEnd"/>
                    <w:r>
                      <w:rPr>
                        <w:szCs w:val="16"/>
                        <w:lang w:val="en-US"/>
                      </w:rPr>
                      <w:t xml:space="preserve"> Bank, </w:t>
                    </w:r>
                    <w:proofErr w:type="spellStart"/>
                    <w:r>
                      <w:rPr>
                        <w:szCs w:val="16"/>
                        <w:lang w:val="en-US"/>
                      </w:rPr>
                      <w:t>Mingsheng</w:t>
                    </w:r>
                    <w:proofErr w:type="spellEnd"/>
                    <w:r>
                      <w:rPr>
                        <w:szCs w:val="16"/>
                        <w:lang w:val="en-US"/>
                      </w:rPr>
                      <w:t xml:space="preserve"> Banking Corporation,</w:t>
                    </w:r>
                  </w:p>
                  <w:p w:rsidR="002B3A78" w:rsidRPr="00903823" w:rsidRDefault="002B3A78" w:rsidP="002B3A78">
                    <w:pPr>
                      <w:jc w:val="center"/>
                      <w:rPr>
                        <w:lang w:val="en-US"/>
                      </w:rPr>
                    </w:pPr>
                    <w:proofErr w:type="gramStart"/>
                    <w:r>
                      <w:rPr>
                        <w:szCs w:val="16"/>
                        <w:lang w:val="en-US"/>
                      </w:rPr>
                      <w:t xml:space="preserve">China Merchants Bank </w:t>
                    </w:r>
                    <w:r>
                      <w:rPr>
                        <w:szCs w:val="16"/>
                      </w:rPr>
                      <w:t>и</w:t>
                    </w:r>
                    <w:r>
                      <w:rPr>
                        <w:szCs w:val="16"/>
                        <w:lang w:val="en-US"/>
                      </w:rPr>
                      <w:t xml:space="preserve"> </w:t>
                    </w:r>
                    <w:proofErr w:type="spellStart"/>
                    <w:r>
                      <w:rPr>
                        <w:szCs w:val="16"/>
                      </w:rPr>
                      <w:t>др</w:t>
                    </w:r>
                    <w:proofErr w:type="spellEnd"/>
                    <w:r>
                      <w:rPr>
                        <w:szCs w:val="16"/>
                        <w:lang w:val="en-US"/>
                      </w:rPr>
                      <w:t>.)</w:t>
                    </w:r>
                    <w:proofErr w:type="gramEnd"/>
                  </w:p>
                </w:txbxContent>
              </v:textbox>
            </v:rect>
            <v:rect id="_x0000_s1056" style="position:absolute;left:3654;top:11639;width:1980;height:3175" strokeweight="1pt">
              <o:lock v:ext="edit" aspectratio="t"/>
              <v:textbox style="mso-next-textbox:#_x0000_s1056">
                <w:txbxContent>
                  <w:p w:rsidR="002B3A78" w:rsidRDefault="002B3A78" w:rsidP="002B3A78">
                    <w:pPr>
                      <w:autoSpaceDE w:val="0"/>
                      <w:autoSpaceDN w:val="0"/>
                      <w:adjustRightInd w:val="0"/>
                      <w:jc w:val="center"/>
                      <w:rPr>
                        <w:szCs w:val="16"/>
                        <w:u w:val="single"/>
                      </w:rPr>
                    </w:pPr>
                    <w:r>
                      <w:rPr>
                        <w:szCs w:val="16"/>
                        <w:u w:val="single"/>
                      </w:rPr>
                      <w:t xml:space="preserve">политические банки </w:t>
                    </w:r>
                  </w:p>
                  <w:p w:rsidR="002B3A78" w:rsidRDefault="002B3A78" w:rsidP="002B3A78">
                    <w:pPr>
                      <w:autoSpaceDE w:val="0"/>
                      <w:autoSpaceDN w:val="0"/>
                      <w:adjustRightInd w:val="0"/>
                      <w:jc w:val="center"/>
                      <w:rPr>
                        <w:szCs w:val="16"/>
                      </w:rPr>
                    </w:pPr>
                    <w:proofErr w:type="gramStart"/>
                    <w:r>
                      <w:rPr>
                        <w:szCs w:val="16"/>
                      </w:rPr>
                      <w:t xml:space="preserve">(Экспортно-импортный банк, </w:t>
                    </w:r>
                    <w:proofErr w:type="gramEnd"/>
                  </w:p>
                  <w:p w:rsidR="002B3A78" w:rsidRDefault="002B3A78" w:rsidP="002B3A78">
                    <w:pPr>
                      <w:autoSpaceDE w:val="0"/>
                      <w:autoSpaceDN w:val="0"/>
                      <w:adjustRightInd w:val="0"/>
                      <w:jc w:val="center"/>
                      <w:rPr>
                        <w:szCs w:val="16"/>
                      </w:rPr>
                    </w:pPr>
                    <w:r>
                      <w:rPr>
                        <w:szCs w:val="16"/>
                      </w:rPr>
                      <w:t xml:space="preserve">Банк Развития Китая и </w:t>
                    </w:r>
                  </w:p>
                  <w:p w:rsidR="002B3A78" w:rsidRDefault="002B3A78" w:rsidP="002B3A78">
                    <w:pPr>
                      <w:autoSpaceDE w:val="0"/>
                      <w:autoSpaceDN w:val="0"/>
                      <w:adjustRightInd w:val="0"/>
                      <w:jc w:val="center"/>
                      <w:rPr>
                        <w:szCs w:val="16"/>
                      </w:rPr>
                    </w:pPr>
                    <w:r>
                      <w:rPr>
                        <w:szCs w:val="16"/>
                      </w:rPr>
                      <w:t>Сельскохозяйственный банк</w:t>
                    </w:r>
                  </w:p>
                  <w:p w:rsidR="002B3A78" w:rsidRDefault="002B3A78" w:rsidP="002B3A78">
                    <w:pPr>
                      <w:autoSpaceDE w:val="0"/>
                      <w:autoSpaceDN w:val="0"/>
                      <w:adjustRightInd w:val="0"/>
                      <w:jc w:val="center"/>
                      <w:rPr>
                        <w:szCs w:val="16"/>
                      </w:rPr>
                    </w:pPr>
                    <w:r>
                      <w:rPr>
                        <w:szCs w:val="16"/>
                      </w:rPr>
                      <w:t xml:space="preserve"> развития Китая) </w:t>
                    </w:r>
                  </w:p>
                  <w:p w:rsidR="002B3A78" w:rsidRDefault="002B3A78" w:rsidP="002B3A78"/>
                </w:txbxContent>
              </v:textbox>
            </v:rect>
            <v:rect id="_x0000_s1057" style="position:absolute;left:5814;top:11574;width:2340;height:3175" strokeweight="1pt">
              <o:lock v:ext="edit" aspectratio="t"/>
              <v:textbox style="mso-next-textbox:#_x0000_s1057">
                <w:txbxContent>
                  <w:p w:rsidR="002B3A78" w:rsidRDefault="002B3A78" w:rsidP="002B3A78">
                    <w:pPr>
                      <w:autoSpaceDE w:val="0"/>
                      <w:autoSpaceDN w:val="0"/>
                      <w:adjustRightInd w:val="0"/>
                      <w:jc w:val="center"/>
                      <w:rPr>
                        <w:szCs w:val="16"/>
                      </w:rPr>
                    </w:pPr>
                    <w:proofErr w:type="gramStart"/>
                    <w:r>
                      <w:rPr>
                        <w:szCs w:val="16"/>
                        <w:u w:val="single"/>
                      </w:rPr>
                      <w:t>государственные банки</w:t>
                    </w:r>
                    <w:r>
                      <w:rPr>
                        <w:szCs w:val="16"/>
                      </w:rPr>
                      <w:t xml:space="preserve"> или банки «большой четверки» (Банк Китая, Торгово-промышленный банк Китая, Строительный банк Китая, Сельскохозяйственный </w:t>
                    </w:r>
                    <w:proofErr w:type="gramEnd"/>
                  </w:p>
                  <w:p w:rsidR="002B3A78" w:rsidRDefault="002B3A78" w:rsidP="002B3A78">
                    <w:pPr>
                      <w:autoSpaceDE w:val="0"/>
                      <w:autoSpaceDN w:val="0"/>
                      <w:adjustRightInd w:val="0"/>
                      <w:jc w:val="center"/>
                      <w:rPr>
                        <w:szCs w:val="16"/>
                      </w:rPr>
                    </w:pPr>
                    <w:r>
                      <w:rPr>
                        <w:szCs w:val="16"/>
                      </w:rPr>
                      <w:t>банк Китая)</w:t>
                    </w:r>
                  </w:p>
                  <w:p w:rsidR="002B3A78" w:rsidRDefault="002B3A78" w:rsidP="002B3A78"/>
                </w:txbxContent>
              </v:textbox>
            </v:rect>
            <v:rect id="_x0000_s1058" style="position:absolute;left:8334;top:11639;width:2700;height:2995" strokeweight="1pt">
              <o:lock v:ext="edit" aspectratio="t"/>
              <v:textbox style="mso-next-textbox:#_x0000_s1058">
                <w:txbxContent>
                  <w:p w:rsidR="002B3A78" w:rsidRDefault="002B3A78" w:rsidP="002B3A78">
                    <w:pPr>
                      <w:jc w:val="center"/>
                      <w:rPr>
                        <w:rFonts w:eastAsia="Arial Unicode MS" w:cs="Arial Unicode MS"/>
                        <w:bCs/>
                        <w:szCs w:val="18"/>
                        <w:u w:val="single"/>
                      </w:rPr>
                    </w:pPr>
                    <w:r>
                      <w:rPr>
                        <w:bCs/>
                        <w:szCs w:val="18"/>
                        <w:u w:val="single"/>
                      </w:rPr>
                      <w:t>н</w:t>
                    </w:r>
                    <w:r>
                      <w:rPr>
                        <w:rFonts w:hint="eastAsia"/>
                        <w:bCs/>
                        <w:szCs w:val="18"/>
                        <w:u w:val="single"/>
                      </w:rPr>
                      <w:t>ебанковские кредитные учреждения</w:t>
                    </w:r>
                  </w:p>
                  <w:p w:rsidR="002B3A78" w:rsidRDefault="002B3A78" w:rsidP="002B3A78">
                    <w:pPr>
                      <w:autoSpaceDE w:val="0"/>
                      <w:autoSpaceDN w:val="0"/>
                      <w:adjustRightInd w:val="0"/>
                      <w:jc w:val="center"/>
                    </w:pPr>
                    <w:r>
                      <w:t xml:space="preserve">городские и сельские кредитные кооперативы, почтово-сберегательные организации, кредитные кооперативы </w:t>
                    </w:r>
                  </w:p>
                </w:txbxContent>
              </v:textbox>
            </v:rect>
            <w10:wrap type="topAndBottom"/>
            <w10:anchorlock/>
          </v:group>
        </w:pict>
      </w:r>
    </w:p>
    <w:p w:rsidR="002B3A78" w:rsidRDefault="002B3A78" w:rsidP="002B3A78">
      <w:pPr>
        <w:snapToGrid w:val="0"/>
        <w:jc w:val="center"/>
        <w:rPr>
          <w:color w:val="000000"/>
          <w:sz w:val="28"/>
          <w:szCs w:val="28"/>
        </w:rPr>
      </w:pPr>
      <w:r>
        <w:rPr>
          <w:color w:val="000000"/>
          <w:sz w:val="28"/>
          <w:szCs w:val="28"/>
        </w:rPr>
        <w:t>Рисунок 2 – Банковская система Китая как основа финансовой системы</w:t>
      </w:r>
    </w:p>
    <w:p w:rsidR="002B3A78" w:rsidRDefault="002B3A78" w:rsidP="002B3A78">
      <w:pPr>
        <w:snapToGrid w:val="0"/>
        <w:ind w:firstLine="567"/>
        <w:jc w:val="both"/>
        <w:rPr>
          <w:i/>
          <w:iCs/>
          <w:color w:val="000000"/>
          <w:sz w:val="28"/>
          <w:szCs w:val="28"/>
        </w:rPr>
      </w:pPr>
    </w:p>
    <w:p w:rsidR="002B3A78" w:rsidRDefault="002B3A78" w:rsidP="002B3A78">
      <w:pPr>
        <w:snapToGrid w:val="0"/>
        <w:ind w:firstLine="567"/>
        <w:jc w:val="both"/>
        <w:rPr>
          <w:color w:val="000000"/>
          <w:sz w:val="28"/>
          <w:szCs w:val="28"/>
        </w:rPr>
      </w:pPr>
      <w:r>
        <w:rPr>
          <w:i/>
          <w:iCs/>
          <w:color w:val="000000"/>
          <w:sz w:val="28"/>
          <w:szCs w:val="28"/>
        </w:rPr>
        <w:t>Открытость финансовой системы Китая внешнему миру</w:t>
      </w:r>
      <w:r>
        <w:rPr>
          <w:color w:val="000000"/>
          <w:sz w:val="28"/>
          <w:szCs w:val="28"/>
        </w:rPr>
        <w:t>. Н</w:t>
      </w:r>
      <w:r>
        <w:rPr>
          <w:color w:val="000000"/>
          <w:sz w:val="28"/>
          <w:szCs w:val="28"/>
        </w:rPr>
        <w:t>а</w:t>
      </w:r>
      <w:r>
        <w:rPr>
          <w:color w:val="000000"/>
          <w:sz w:val="28"/>
          <w:szCs w:val="28"/>
        </w:rPr>
        <w:t>чиная с 2001г., когда Китай вступил в ВТО, был открыт доступ для внешнего мира к валютным операциям в китайских банках. В настоящее время те</w:t>
      </w:r>
      <w:r>
        <w:rPr>
          <w:color w:val="000000"/>
          <w:sz w:val="28"/>
          <w:szCs w:val="28"/>
        </w:rPr>
        <w:t>р</w:t>
      </w:r>
      <w:r>
        <w:rPr>
          <w:color w:val="000000"/>
          <w:sz w:val="28"/>
          <w:szCs w:val="28"/>
        </w:rPr>
        <w:t>ритории, где иностранным банкам разрешается на операции в китайских юанях, расширены до 25 городов, причем кл</w:t>
      </w:r>
      <w:r>
        <w:rPr>
          <w:color w:val="000000"/>
          <w:sz w:val="28"/>
          <w:szCs w:val="28"/>
        </w:rPr>
        <w:t>и</w:t>
      </w:r>
      <w:r>
        <w:rPr>
          <w:color w:val="000000"/>
          <w:sz w:val="28"/>
          <w:szCs w:val="28"/>
        </w:rPr>
        <w:t xml:space="preserve">ентами, обслуживаемыми банками в операциях в </w:t>
      </w:r>
      <w:proofErr w:type="spellStart"/>
      <w:r>
        <w:rPr>
          <w:color w:val="000000"/>
          <w:sz w:val="28"/>
          <w:szCs w:val="28"/>
        </w:rPr>
        <w:t>жэньминьби</w:t>
      </w:r>
      <w:proofErr w:type="spellEnd"/>
      <w:r>
        <w:rPr>
          <w:color w:val="000000"/>
          <w:sz w:val="28"/>
          <w:szCs w:val="28"/>
        </w:rPr>
        <w:t xml:space="preserve">, стали </w:t>
      </w:r>
      <w:proofErr w:type="gramStart"/>
      <w:r>
        <w:rPr>
          <w:color w:val="000000"/>
          <w:sz w:val="28"/>
          <w:szCs w:val="28"/>
        </w:rPr>
        <w:t>не</w:t>
      </w:r>
      <w:proofErr w:type="gramEnd"/>
      <w:r>
        <w:rPr>
          <w:color w:val="000000"/>
          <w:sz w:val="28"/>
          <w:szCs w:val="28"/>
        </w:rPr>
        <w:t xml:space="preserve"> только предприятия на зарубежном капитале, иностранные граждане, но и предприятия, созданные на китайском капит</w:t>
      </w:r>
      <w:r>
        <w:rPr>
          <w:color w:val="000000"/>
          <w:sz w:val="28"/>
          <w:szCs w:val="28"/>
        </w:rPr>
        <w:t>а</w:t>
      </w:r>
      <w:r>
        <w:rPr>
          <w:color w:val="000000"/>
          <w:sz w:val="28"/>
          <w:szCs w:val="28"/>
        </w:rPr>
        <w:t xml:space="preserve">ле. </w:t>
      </w:r>
    </w:p>
    <w:p w:rsidR="002B3A78" w:rsidRDefault="002B3A78" w:rsidP="002B3A78">
      <w:pPr>
        <w:snapToGrid w:val="0"/>
        <w:ind w:firstLine="567"/>
        <w:jc w:val="both"/>
        <w:rPr>
          <w:color w:val="000000"/>
          <w:sz w:val="28"/>
          <w:szCs w:val="28"/>
        </w:rPr>
      </w:pPr>
      <w:r>
        <w:rPr>
          <w:color w:val="000000"/>
          <w:sz w:val="28"/>
          <w:szCs w:val="28"/>
        </w:rPr>
        <w:lastRenderedPageBreak/>
        <w:t xml:space="preserve">В 2005г. </w:t>
      </w:r>
      <w:r>
        <w:rPr>
          <w:i/>
          <w:iCs/>
          <w:color w:val="000000"/>
          <w:sz w:val="28"/>
          <w:szCs w:val="28"/>
        </w:rPr>
        <w:t>Китай сделал новые шаги на пути реформы финансовой системы</w:t>
      </w:r>
      <w:r>
        <w:rPr>
          <w:color w:val="000000"/>
          <w:sz w:val="28"/>
          <w:szCs w:val="28"/>
        </w:rPr>
        <w:t xml:space="preserve"> – дал разрешение зарубежному капиталу на а</w:t>
      </w:r>
      <w:r>
        <w:rPr>
          <w:color w:val="000000"/>
          <w:sz w:val="28"/>
          <w:szCs w:val="28"/>
        </w:rPr>
        <w:t>к</w:t>
      </w:r>
      <w:r>
        <w:rPr>
          <w:color w:val="000000"/>
          <w:sz w:val="28"/>
          <w:szCs w:val="28"/>
        </w:rPr>
        <w:t>ционерное участие в некоторых государственных коммерческих банках, сан</w:t>
      </w:r>
      <w:r>
        <w:rPr>
          <w:color w:val="000000"/>
          <w:sz w:val="28"/>
          <w:szCs w:val="28"/>
        </w:rPr>
        <w:t>к</w:t>
      </w:r>
      <w:r>
        <w:rPr>
          <w:color w:val="000000"/>
          <w:sz w:val="28"/>
          <w:szCs w:val="28"/>
        </w:rPr>
        <w:t>ционировал создать механизм рыночного урегулирования пр</w:t>
      </w:r>
      <w:r>
        <w:rPr>
          <w:color w:val="000000"/>
          <w:sz w:val="28"/>
          <w:szCs w:val="28"/>
        </w:rPr>
        <w:t>о</w:t>
      </w:r>
      <w:r>
        <w:rPr>
          <w:color w:val="000000"/>
          <w:sz w:val="28"/>
          <w:szCs w:val="28"/>
        </w:rPr>
        <w:t>центных ставок. Одновременно коммерческие банки Китая открывают свои филиалы за р</w:t>
      </w:r>
      <w:r>
        <w:rPr>
          <w:color w:val="000000"/>
          <w:sz w:val="28"/>
          <w:szCs w:val="28"/>
        </w:rPr>
        <w:t>у</w:t>
      </w:r>
      <w:r>
        <w:rPr>
          <w:color w:val="000000"/>
          <w:sz w:val="28"/>
          <w:szCs w:val="28"/>
        </w:rPr>
        <w:t>бежом страны, занимаются международными кредитами. Среди них с</w:t>
      </w:r>
      <w:r>
        <w:rPr>
          <w:color w:val="000000"/>
          <w:sz w:val="28"/>
          <w:szCs w:val="28"/>
        </w:rPr>
        <w:t>а</w:t>
      </w:r>
      <w:r>
        <w:rPr>
          <w:color w:val="000000"/>
          <w:sz w:val="28"/>
          <w:szCs w:val="28"/>
        </w:rPr>
        <w:t>мую масштабную сеть зарубежных филиалов имеет Банк Китая. После того, как в 1980г. было восстановлено членство КНР во Всемирном ба</w:t>
      </w:r>
      <w:r>
        <w:rPr>
          <w:color w:val="000000"/>
          <w:sz w:val="28"/>
          <w:szCs w:val="28"/>
        </w:rPr>
        <w:t>н</w:t>
      </w:r>
      <w:r>
        <w:rPr>
          <w:color w:val="000000"/>
          <w:sz w:val="28"/>
          <w:szCs w:val="28"/>
        </w:rPr>
        <w:t>ке, Китай вновь вернулся в Международный валютный фонд. В 1984г. Китай установил дел</w:t>
      </w:r>
      <w:r>
        <w:rPr>
          <w:color w:val="000000"/>
          <w:sz w:val="28"/>
          <w:szCs w:val="28"/>
        </w:rPr>
        <w:t>о</w:t>
      </w:r>
      <w:r>
        <w:rPr>
          <w:color w:val="000000"/>
          <w:sz w:val="28"/>
          <w:szCs w:val="28"/>
        </w:rPr>
        <w:t>вые связи с Банком международных расчетов, в 1985 и 1986гг. стал членом Африканского банка развития и Азиатского банка развития соответс</w:t>
      </w:r>
      <w:r>
        <w:rPr>
          <w:color w:val="000000"/>
          <w:sz w:val="28"/>
          <w:szCs w:val="28"/>
        </w:rPr>
        <w:t>т</w:t>
      </w:r>
      <w:r>
        <w:rPr>
          <w:color w:val="000000"/>
          <w:sz w:val="28"/>
          <w:szCs w:val="28"/>
        </w:rPr>
        <w:t>венно.</w:t>
      </w:r>
    </w:p>
    <w:p w:rsidR="002B3A78" w:rsidRDefault="002B3A78" w:rsidP="002B3A78">
      <w:pPr>
        <w:snapToGrid w:val="0"/>
        <w:ind w:firstLine="567"/>
        <w:jc w:val="both"/>
        <w:rPr>
          <w:sz w:val="28"/>
          <w:szCs w:val="28"/>
        </w:rPr>
      </w:pPr>
    </w:p>
    <w:p w:rsidR="002B3A78" w:rsidRDefault="002B3A78" w:rsidP="002B3A78">
      <w:pPr>
        <w:pStyle w:val="a7"/>
        <w:numPr>
          <w:ilvl w:val="0"/>
          <w:numId w:val="3"/>
        </w:numPr>
        <w:jc w:val="center"/>
        <w:rPr>
          <w:b/>
          <w:sz w:val="28"/>
          <w:szCs w:val="28"/>
        </w:rPr>
      </w:pPr>
      <w:r>
        <w:rPr>
          <w:noProof/>
          <w:sz w:val="20"/>
          <w:szCs w:val="28"/>
        </w:rPr>
        <w:pict>
          <v:group id="_x0000_s1043" style="position:absolute;left:0;text-align:left;margin-left:126.4pt;margin-top:184.35pt;width:240.1pt;height:97.2pt;z-index:251661312" coordorigin="3662,5143" coordsize="4802,1944">
            <v:line id="_x0000_s1044" style="position:absolute" from="6166,5991" to="6167,7087" strokecolor="white">
              <v:stroke endarrow="block"/>
              <v:shadow color="#b13f9a"/>
            </v:line>
            <v:line id="_x0000_s1045" style="position:absolute" from="7266,5143" to="8464,5144" strokecolor="white">
              <v:stroke endarrow="block"/>
              <v:shadow color="#b13f9a"/>
            </v:line>
            <v:line id="_x0000_s1046" style="position:absolute;flip:x" from="3662,5143" to="5102,5144" strokecolor="white">
              <v:stroke endarrow="block"/>
              <v:shadow color="#b13f9a"/>
            </v:line>
            <w10:wrap type="topAndBottom"/>
            <w10:anchorlock/>
          </v:group>
        </w:pict>
      </w:r>
      <w:r>
        <w:rPr>
          <w:b/>
          <w:sz w:val="28"/>
          <w:szCs w:val="28"/>
        </w:rPr>
        <w:t>Бюджетная система КНР</w:t>
      </w:r>
    </w:p>
    <w:p w:rsidR="002B3A78" w:rsidRDefault="002B3A78" w:rsidP="002B3A78">
      <w:pPr>
        <w:ind w:firstLine="567"/>
        <w:jc w:val="both"/>
        <w:rPr>
          <w:sz w:val="28"/>
          <w:szCs w:val="28"/>
        </w:rPr>
      </w:pPr>
      <w:r>
        <w:rPr>
          <w:sz w:val="28"/>
          <w:szCs w:val="28"/>
        </w:rPr>
        <w:t xml:space="preserve">Бюджетная система КНР состоит </w:t>
      </w:r>
      <w:r>
        <w:rPr>
          <w:i/>
          <w:iCs/>
          <w:sz w:val="28"/>
          <w:szCs w:val="28"/>
        </w:rPr>
        <w:t xml:space="preserve">из 5 уровней </w:t>
      </w:r>
      <w:r>
        <w:rPr>
          <w:sz w:val="28"/>
          <w:szCs w:val="28"/>
        </w:rPr>
        <w:t>(рисунок 3). Основными источник</w:t>
      </w:r>
      <w:r>
        <w:rPr>
          <w:sz w:val="28"/>
          <w:szCs w:val="28"/>
        </w:rPr>
        <w:t>а</w:t>
      </w:r>
      <w:r>
        <w:rPr>
          <w:sz w:val="28"/>
          <w:szCs w:val="28"/>
        </w:rPr>
        <w:t>ми бюджетных доходов являются налоги, разделяемые на местные, централ</w:t>
      </w:r>
      <w:r>
        <w:rPr>
          <w:sz w:val="28"/>
          <w:szCs w:val="28"/>
        </w:rPr>
        <w:t>ь</w:t>
      </w:r>
      <w:r>
        <w:rPr>
          <w:sz w:val="28"/>
          <w:szCs w:val="28"/>
        </w:rPr>
        <w:t>ные и совместные, тогда как неналоговые поступления, бывшие одним из о</w:t>
      </w:r>
      <w:r>
        <w:rPr>
          <w:sz w:val="28"/>
          <w:szCs w:val="28"/>
        </w:rPr>
        <w:t>с</w:t>
      </w:r>
      <w:r>
        <w:rPr>
          <w:sz w:val="28"/>
          <w:szCs w:val="28"/>
        </w:rPr>
        <w:t>новных источников бюджетных доходов до налоговой реформы 1994г.</w:t>
      </w:r>
    </w:p>
    <w:p w:rsidR="002B3A78" w:rsidRDefault="002B3A78" w:rsidP="002B3A78">
      <w:pPr>
        <w:ind w:firstLine="567"/>
        <w:jc w:val="both"/>
        <w:rPr>
          <w:sz w:val="28"/>
          <w:szCs w:val="28"/>
        </w:rPr>
      </w:pPr>
    </w:p>
    <w:p w:rsidR="002B3A78" w:rsidRDefault="002B3A78" w:rsidP="002B3A78">
      <w:pPr>
        <w:jc w:val="center"/>
        <w:rPr>
          <w:sz w:val="28"/>
          <w:szCs w:val="28"/>
        </w:rPr>
      </w:pPr>
      <w:r>
        <w:rPr>
          <w:noProof/>
          <w:sz w:val="20"/>
          <w:szCs w:val="28"/>
        </w:rPr>
        <w:pict>
          <v:group id="_x0000_s1026" style="position:absolute;left:0;text-align:left;margin-left:-9pt;margin-top:-2.65pt;width:477pt;height:244.9pt;z-index:251660288" coordorigin="1134,5596" coordsize="9540,4898">
            <o:lock v:ext="edit" aspectratio="t"/>
            <v:rect id="_x0000_s1027" style="position:absolute;left:3654;top:5596;width:5220;height:398" strokeweight="1pt">
              <o:lock v:ext="edit" aspectratio="t"/>
              <v:textbox style="mso-next-textbox:#_x0000_s1027">
                <w:txbxContent>
                  <w:p w:rsidR="002B3A78" w:rsidRDefault="002B3A78" w:rsidP="002B3A78">
                    <w:pPr>
                      <w:jc w:val="center"/>
                    </w:pPr>
                    <w:r>
                      <w:t>Центральный бюджет</w:t>
                    </w:r>
                  </w:p>
                </w:txbxContent>
              </v:textbox>
            </v:rect>
            <v:line id="_x0000_s1028" style="position:absolute" from="6354,5994" to="6354,6174" strokeweight="1pt">
              <o:lock v:ext="edit" aspectratio="t"/>
            </v:line>
            <v:line id="_x0000_s1029" style="position:absolute" from="4194,6174" to="8514,6174" strokeweight="1pt">
              <o:lock v:ext="edit" aspectratio="t"/>
            </v:line>
            <v:line id="_x0000_s1030" style="position:absolute" from="4194,6174" to="4194,6354" strokeweight="1pt">
              <o:lock v:ext="edit" aspectratio="t"/>
            </v:line>
            <v:line id="_x0000_s1031" style="position:absolute" from="8514,6174" to="8514,6354" strokeweight="1pt">
              <o:lock v:ext="edit" aspectratio="t"/>
            </v:line>
            <v:rect id="_x0000_s1032" style="position:absolute;left:1674;top:6354;width:3060;height:720" strokeweight="1pt">
              <o:lock v:ext="edit" aspectratio="t"/>
              <v:textbox>
                <w:txbxContent>
                  <w:p w:rsidR="002B3A78" w:rsidRDefault="002B3A78" w:rsidP="002B3A78">
                    <w:pPr>
                      <w:jc w:val="center"/>
                    </w:pPr>
                    <w:r>
                      <w:t>Бюджеты провинций и автономных районов</w:t>
                    </w:r>
                  </w:p>
                </w:txbxContent>
              </v:textbox>
            </v:rect>
            <v:rect id="_x0000_s1033" style="position:absolute;left:7074;top:6354;width:3600;height:720" strokeweight="1pt">
              <o:lock v:ext="edit" aspectratio="t"/>
              <v:textbox>
                <w:txbxContent>
                  <w:p w:rsidR="002B3A78" w:rsidRDefault="002B3A78" w:rsidP="002B3A78">
                    <w:pPr>
                      <w:jc w:val="center"/>
                    </w:pPr>
                    <w:r>
                      <w:t>Бюджеты городов центрального подчинения</w:t>
                    </w:r>
                  </w:p>
                </w:txbxContent>
              </v:textbox>
            </v:rect>
            <v:line id="_x0000_s1034" style="position:absolute" from="4194,7074" to="4194,7254" strokeweight="1pt">
              <o:lock v:ext="edit" aspectratio="t"/>
            </v:line>
            <v:rect id="_x0000_s1035" style="position:absolute;left:1134;top:7254;width:4320;height:1260" strokeweight="1pt">
              <o:lock v:ext="edit" aspectratio="t"/>
              <v:textbox>
                <w:txbxContent>
                  <w:p w:rsidR="002B3A78" w:rsidRDefault="002B3A78" w:rsidP="002B3A78">
                    <w:pPr>
                      <w:jc w:val="center"/>
                    </w:pPr>
                    <w:r>
                      <w:t>Бюджеты городов, уездов, автономных округов с подчиненными единицами низшего административно - территориального звена</w:t>
                    </w:r>
                  </w:p>
                </w:txbxContent>
              </v:textbox>
            </v:rect>
            <v:line id="_x0000_s1036" style="position:absolute" from="4194,8514" to="4194,8694" strokeweight="1pt">
              <o:lock v:ext="edit" aspectratio="t"/>
            </v:line>
            <v:line id="_x0000_s1037" style="position:absolute" from="4194,8694" to="8514,8694" strokeweight="1pt">
              <o:lock v:ext="edit" aspectratio="t"/>
            </v:line>
            <v:line id="_x0000_s1038" style="position:absolute" from="8514,7074" to="8514,8694" strokeweight="1pt">
              <o:lock v:ext="edit" aspectratio="t"/>
            </v:line>
            <v:line id="_x0000_s1039" style="position:absolute" from="6354,8694" to="6354,8874" strokeweight="1pt">
              <o:lock v:ext="edit" aspectratio="t"/>
            </v:line>
            <v:rect id="_x0000_s1040" style="position:absolute;left:2574;top:8874;width:7020;height:720" strokeweight="1pt">
              <o:lock v:ext="edit" aspectratio="t"/>
              <v:textbox>
                <w:txbxContent>
                  <w:p w:rsidR="002B3A78" w:rsidRDefault="002B3A78" w:rsidP="002B3A78">
                    <w:pPr>
                      <w:jc w:val="center"/>
                    </w:pPr>
                    <w:r>
                      <w:t>Бюджеты уездов, автономных районов и городов, не имеющих подчиненных административно-территориальных единиц</w:t>
                    </w:r>
                  </w:p>
                </w:txbxContent>
              </v:textbox>
            </v:rect>
            <v:line id="_x0000_s1041" style="position:absolute" from="6354,9594" to="6354,9954" strokeweight="1pt">
              <o:lock v:ext="edit" aspectratio="t"/>
            </v:line>
            <v:rect id="_x0000_s1042" style="position:absolute;left:4554;top:9954;width:3600;height:540" strokeweight="1pt">
              <o:lock v:ext="edit" aspectratio="t"/>
              <v:textbox>
                <w:txbxContent>
                  <w:p w:rsidR="002B3A78" w:rsidRDefault="002B3A78" w:rsidP="002B3A78">
                    <w:pPr>
                      <w:jc w:val="center"/>
                    </w:pPr>
                    <w:r>
                      <w:t>Бюджеты поселков и волостей</w:t>
                    </w:r>
                  </w:p>
                </w:txbxContent>
              </v:textbox>
            </v:rect>
            <w10:wrap type="topAndBottom"/>
            <w10:anchorlock/>
          </v:group>
        </w:pict>
      </w:r>
      <w:r>
        <w:rPr>
          <w:sz w:val="28"/>
          <w:szCs w:val="28"/>
        </w:rPr>
        <w:t>Рисунок 3 – Бюджетная система Китая</w:t>
      </w:r>
    </w:p>
    <w:p w:rsidR="002B3A78" w:rsidRDefault="002B3A78" w:rsidP="002B3A78">
      <w:pPr>
        <w:ind w:firstLine="567"/>
        <w:jc w:val="both"/>
        <w:rPr>
          <w:sz w:val="28"/>
          <w:szCs w:val="28"/>
        </w:rPr>
      </w:pPr>
    </w:p>
    <w:p w:rsidR="002B3A78" w:rsidRDefault="002B3A78" w:rsidP="002B3A78">
      <w:pPr>
        <w:ind w:firstLine="567"/>
        <w:jc w:val="both"/>
        <w:rPr>
          <w:sz w:val="28"/>
          <w:szCs w:val="28"/>
        </w:rPr>
      </w:pPr>
      <w:r>
        <w:rPr>
          <w:sz w:val="28"/>
          <w:szCs w:val="28"/>
        </w:rPr>
        <w:t>В н</w:t>
      </w:r>
      <w:r>
        <w:rPr>
          <w:sz w:val="28"/>
          <w:szCs w:val="28"/>
        </w:rPr>
        <w:t>а</w:t>
      </w:r>
      <w:r>
        <w:rPr>
          <w:sz w:val="28"/>
          <w:szCs w:val="28"/>
        </w:rPr>
        <w:t>стоящее время составляют весьма незначительную часть бюджетов всех уро</w:t>
      </w:r>
      <w:r>
        <w:rPr>
          <w:sz w:val="28"/>
          <w:szCs w:val="28"/>
        </w:rPr>
        <w:t>в</w:t>
      </w:r>
      <w:r>
        <w:rPr>
          <w:sz w:val="28"/>
          <w:szCs w:val="28"/>
        </w:rPr>
        <w:t xml:space="preserve">ней. </w:t>
      </w:r>
      <w:proofErr w:type="gramStart"/>
      <w:r>
        <w:rPr>
          <w:sz w:val="28"/>
          <w:szCs w:val="28"/>
        </w:rPr>
        <w:t>Ведущим налогом с точки зрения бюджетных доходов является НДС, делящийся между центральным и местными бюджетами в пропо</w:t>
      </w:r>
      <w:r>
        <w:rPr>
          <w:sz w:val="28"/>
          <w:szCs w:val="28"/>
        </w:rPr>
        <w:t>р</w:t>
      </w:r>
      <w:r>
        <w:rPr>
          <w:sz w:val="28"/>
          <w:szCs w:val="28"/>
        </w:rPr>
        <w:t xml:space="preserve">ции 75:25. </w:t>
      </w:r>
      <w:proofErr w:type="gramEnd"/>
    </w:p>
    <w:p w:rsidR="002B3A78" w:rsidRDefault="002B3A78" w:rsidP="002B3A78">
      <w:pPr>
        <w:ind w:firstLine="567"/>
        <w:jc w:val="both"/>
        <w:rPr>
          <w:sz w:val="28"/>
          <w:szCs w:val="28"/>
        </w:rPr>
      </w:pPr>
      <w:r>
        <w:rPr>
          <w:sz w:val="28"/>
          <w:szCs w:val="28"/>
        </w:rPr>
        <w:t>Бюджетно-налоговые реформы сформировали новую структ</w:t>
      </w:r>
      <w:r>
        <w:rPr>
          <w:sz w:val="28"/>
          <w:szCs w:val="28"/>
        </w:rPr>
        <w:t>у</w:t>
      </w:r>
      <w:r>
        <w:rPr>
          <w:sz w:val="28"/>
          <w:szCs w:val="28"/>
        </w:rPr>
        <w:t>ру взаимоотношений между Центром и провинциями. Если раньше за все и</w:t>
      </w:r>
      <w:r>
        <w:rPr>
          <w:sz w:val="28"/>
          <w:szCs w:val="28"/>
        </w:rPr>
        <w:t>с</w:t>
      </w:r>
      <w:r>
        <w:rPr>
          <w:sz w:val="28"/>
          <w:szCs w:val="28"/>
        </w:rPr>
        <w:t xml:space="preserve">точники бюджета (за исключением таможенных пошлин) отвечали местные органы власти, направлявшие 100% всех собранных платежей в </w:t>
      </w:r>
      <w:r>
        <w:rPr>
          <w:sz w:val="28"/>
          <w:szCs w:val="28"/>
        </w:rPr>
        <w:lastRenderedPageBreak/>
        <w:t>центр и затем получавшие свою долю в виде трансфертов, то с 1994г. пр</w:t>
      </w:r>
      <w:r>
        <w:rPr>
          <w:sz w:val="28"/>
          <w:szCs w:val="28"/>
        </w:rPr>
        <w:t>о</w:t>
      </w:r>
      <w:r>
        <w:rPr>
          <w:sz w:val="28"/>
          <w:szCs w:val="28"/>
        </w:rPr>
        <w:t xml:space="preserve">изошло разделение “сфер ответственности”. Центральное </w:t>
      </w:r>
      <w:proofErr w:type="gramStart"/>
      <w:r>
        <w:rPr>
          <w:sz w:val="28"/>
          <w:szCs w:val="28"/>
        </w:rPr>
        <w:t>правительство</w:t>
      </w:r>
      <w:proofErr w:type="gramEnd"/>
      <w:r>
        <w:rPr>
          <w:sz w:val="28"/>
          <w:szCs w:val="28"/>
        </w:rPr>
        <w:t xml:space="preserve"> таким образом гарантир</w:t>
      </w:r>
      <w:r>
        <w:rPr>
          <w:sz w:val="28"/>
          <w:szCs w:val="28"/>
        </w:rPr>
        <w:t>о</w:t>
      </w:r>
      <w:r>
        <w:rPr>
          <w:sz w:val="28"/>
          <w:szCs w:val="28"/>
        </w:rPr>
        <w:t>вало себе устойчивый поток бюджетных доходов, а местные органы власти п</w:t>
      </w:r>
      <w:r>
        <w:rPr>
          <w:sz w:val="28"/>
          <w:szCs w:val="28"/>
        </w:rPr>
        <w:t>о</w:t>
      </w:r>
      <w:r>
        <w:rPr>
          <w:sz w:val="28"/>
          <w:szCs w:val="28"/>
        </w:rPr>
        <w:t>лучили стимул развивать местную экономику и расширять доходную базу. Р</w:t>
      </w:r>
      <w:r>
        <w:rPr>
          <w:sz w:val="28"/>
          <w:szCs w:val="28"/>
        </w:rPr>
        <w:t>е</w:t>
      </w:r>
      <w:r>
        <w:rPr>
          <w:sz w:val="28"/>
          <w:szCs w:val="28"/>
        </w:rPr>
        <w:t xml:space="preserve">зультатом принятых мер стало значительное </w:t>
      </w:r>
      <w:r>
        <w:rPr>
          <w:i/>
          <w:iCs/>
          <w:sz w:val="28"/>
          <w:szCs w:val="28"/>
        </w:rPr>
        <w:t>увеличение доли доходов це</w:t>
      </w:r>
      <w:r>
        <w:rPr>
          <w:i/>
          <w:iCs/>
          <w:sz w:val="28"/>
          <w:szCs w:val="28"/>
        </w:rPr>
        <w:t>н</w:t>
      </w:r>
      <w:r>
        <w:rPr>
          <w:i/>
          <w:iCs/>
          <w:sz w:val="28"/>
          <w:szCs w:val="28"/>
        </w:rPr>
        <w:t>трального бюджета в консолидированном бюджете страны</w:t>
      </w:r>
      <w:r>
        <w:rPr>
          <w:sz w:val="28"/>
          <w:szCs w:val="28"/>
        </w:rPr>
        <w:t xml:space="preserve"> – с 22 до 55,7%. Местные органы власти получили право самостоятельно о</w:t>
      </w:r>
      <w:r>
        <w:rPr>
          <w:sz w:val="28"/>
          <w:szCs w:val="28"/>
        </w:rPr>
        <w:t>п</w:t>
      </w:r>
      <w:r>
        <w:rPr>
          <w:sz w:val="28"/>
          <w:szCs w:val="28"/>
        </w:rPr>
        <w:t xml:space="preserve">ределять структуру расходов своих бюджетов и в целом в настоящее время обладают </w:t>
      </w:r>
      <w:proofErr w:type="gramStart"/>
      <w:r>
        <w:rPr>
          <w:sz w:val="28"/>
          <w:szCs w:val="28"/>
        </w:rPr>
        <w:t>гораздо большими</w:t>
      </w:r>
      <w:proofErr w:type="gramEnd"/>
      <w:r>
        <w:rPr>
          <w:sz w:val="28"/>
          <w:szCs w:val="28"/>
        </w:rPr>
        <w:t xml:space="preserve"> возможн</w:t>
      </w:r>
      <w:r>
        <w:rPr>
          <w:sz w:val="28"/>
          <w:szCs w:val="28"/>
        </w:rPr>
        <w:t>о</w:t>
      </w:r>
      <w:r>
        <w:rPr>
          <w:sz w:val="28"/>
          <w:szCs w:val="28"/>
        </w:rPr>
        <w:t xml:space="preserve">стями маневра: </w:t>
      </w:r>
    </w:p>
    <w:p w:rsidR="002B3A78" w:rsidRDefault="002B3A78" w:rsidP="002B3A78">
      <w:pPr>
        <w:ind w:firstLine="567"/>
        <w:jc w:val="both"/>
        <w:rPr>
          <w:sz w:val="28"/>
          <w:szCs w:val="28"/>
        </w:rPr>
      </w:pPr>
      <w:r>
        <w:rPr>
          <w:sz w:val="28"/>
          <w:szCs w:val="28"/>
        </w:rPr>
        <w:t>- во-первых, местные правительства несут основную часть ответственности за осуществл</w:t>
      </w:r>
      <w:r>
        <w:rPr>
          <w:sz w:val="28"/>
          <w:szCs w:val="28"/>
        </w:rPr>
        <w:t>е</w:t>
      </w:r>
      <w:r>
        <w:rPr>
          <w:sz w:val="28"/>
          <w:szCs w:val="28"/>
        </w:rPr>
        <w:t>ние инвестиций в основные фонды;</w:t>
      </w:r>
    </w:p>
    <w:p w:rsidR="002B3A78" w:rsidRDefault="002B3A78" w:rsidP="002B3A78">
      <w:pPr>
        <w:ind w:firstLine="567"/>
        <w:jc w:val="both"/>
        <w:rPr>
          <w:sz w:val="28"/>
          <w:szCs w:val="28"/>
        </w:rPr>
      </w:pPr>
      <w:r>
        <w:rPr>
          <w:sz w:val="28"/>
          <w:szCs w:val="28"/>
        </w:rPr>
        <w:t>- во-вторых, им принадлежит решающее сл</w:t>
      </w:r>
      <w:r>
        <w:rPr>
          <w:sz w:val="28"/>
          <w:szCs w:val="28"/>
        </w:rPr>
        <w:t>о</w:t>
      </w:r>
      <w:r>
        <w:rPr>
          <w:sz w:val="28"/>
          <w:szCs w:val="28"/>
        </w:rPr>
        <w:t>во в регулировании экономики своего региона (лице</w:t>
      </w:r>
      <w:r>
        <w:rPr>
          <w:sz w:val="28"/>
          <w:szCs w:val="28"/>
        </w:rPr>
        <w:t>н</w:t>
      </w:r>
      <w:r>
        <w:rPr>
          <w:sz w:val="28"/>
          <w:szCs w:val="28"/>
        </w:rPr>
        <w:t>зирование и пр.);</w:t>
      </w:r>
    </w:p>
    <w:p w:rsidR="002B3A78" w:rsidRDefault="002B3A78" w:rsidP="002B3A78">
      <w:pPr>
        <w:ind w:firstLine="567"/>
        <w:jc w:val="both"/>
        <w:rPr>
          <w:sz w:val="28"/>
          <w:szCs w:val="28"/>
        </w:rPr>
      </w:pPr>
      <w:r>
        <w:rPr>
          <w:sz w:val="28"/>
          <w:szCs w:val="28"/>
        </w:rPr>
        <w:t>- в-третьих, местные власти несут ответственность за социальные блага (образов</w:t>
      </w:r>
      <w:r>
        <w:rPr>
          <w:sz w:val="28"/>
          <w:szCs w:val="28"/>
        </w:rPr>
        <w:t>а</w:t>
      </w:r>
      <w:r>
        <w:rPr>
          <w:sz w:val="28"/>
          <w:szCs w:val="28"/>
        </w:rPr>
        <w:t>ние, здравоохранение), расходы на содержание полиции, а также физич</w:t>
      </w:r>
      <w:r>
        <w:rPr>
          <w:sz w:val="28"/>
          <w:szCs w:val="28"/>
        </w:rPr>
        <w:t>е</w:t>
      </w:r>
      <w:r>
        <w:rPr>
          <w:sz w:val="28"/>
          <w:szCs w:val="28"/>
        </w:rPr>
        <w:t>скую инфраструктуру.</w:t>
      </w:r>
    </w:p>
    <w:p w:rsidR="002B3A78" w:rsidRDefault="002B3A78" w:rsidP="002B3A78">
      <w:pPr>
        <w:ind w:firstLine="567"/>
        <w:jc w:val="both"/>
        <w:rPr>
          <w:sz w:val="28"/>
          <w:szCs w:val="28"/>
        </w:rPr>
      </w:pPr>
      <w:r>
        <w:rPr>
          <w:sz w:val="28"/>
          <w:szCs w:val="28"/>
        </w:rPr>
        <w:t xml:space="preserve">Другим важным </w:t>
      </w:r>
      <w:r>
        <w:rPr>
          <w:i/>
          <w:iCs/>
          <w:sz w:val="28"/>
          <w:szCs w:val="28"/>
        </w:rPr>
        <w:t>источником государственных доходов</w:t>
      </w:r>
      <w:r>
        <w:rPr>
          <w:sz w:val="28"/>
          <w:szCs w:val="28"/>
        </w:rPr>
        <w:t xml:space="preserve"> являются </w:t>
      </w:r>
      <w:r>
        <w:rPr>
          <w:i/>
          <w:iCs/>
          <w:sz w:val="28"/>
          <w:szCs w:val="28"/>
        </w:rPr>
        <w:t>внебюджетные поступления</w:t>
      </w:r>
      <w:r>
        <w:rPr>
          <w:sz w:val="28"/>
          <w:szCs w:val="28"/>
        </w:rPr>
        <w:t>, состоящие из налоговых и иных платежей, вз</w:t>
      </w:r>
      <w:r>
        <w:rPr>
          <w:sz w:val="28"/>
          <w:szCs w:val="28"/>
        </w:rPr>
        <w:t>и</w:t>
      </w:r>
      <w:r>
        <w:rPr>
          <w:sz w:val="28"/>
          <w:szCs w:val="28"/>
        </w:rPr>
        <w:t>маемых центральным и местными правительствами, а также отчислений от прибыли государственных предприятий. В отличие от бюджетных посту</w:t>
      </w:r>
      <w:r>
        <w:rPr>
          <w:sz w:val="28"/>
          <w:szCs w:val="28"/>
        </w:rPr>
        <w:t>п</w:t>
      </w:r>
      <w:r>
        <w:rPr>
          <w:sz w:val="28"/>
          <w:szCs w:val="28"/>
        </w:rPr>
        <w:t>лений местного уровня, внебюджетные доходы не подлежат отчислению в центр, хотя после</w:t>
      </w:r>
      <w:r>
        <w:rPr>
          <w:sz w:val="28"/>
          <w:szCs w:val="28"/>
        </w:rPr>
        <w:t>д</w:t>
      </w:r>
      <w:r>
        <w:rPr>
          <w:sz w:val="28"/>
          <w:szCs w:val="28"/>
        </w:rPr>
        <w:t xml:space="preserve">ний имеет право обложить </w:t>
      </w:r>
      <w:r>
        <w:rPr>
          <w:i/>
          <w:iCs/>
          <w:sz w:val="28"/>
          <w:szCs w:val="28"/>
        </w:rPr>
        <w:t>их налогами</w:t>
      </w:r>
      <w:r>
        <w:rPr>
          <w:sz w:val="28"/>
          <w:szCs w:val="28"/>
        </w:rPr>
        <w:t xml:space="preserve"> в свою пользу. </w:t>
      </w:r>
    </w:p>
    <w:p w:rsidR="002B3A78" w:rsidRDefault="002B3A78" w:rsidP="002B3A78">
      <w:pPr>
        <w:ind w:firstLine="567"/>
        <w:jc w:val="both"/>
        <w:rPr>
          <w:sz w:val="28"/>
          <w:szCs w:val="28"/>
        </w:rPr>
      </w:pPr>
      <w:r>
        <w:rPr>
          <w:sz w:val="28"/>
          <w:szCs w:val="28"/>
        </w:rPr>
        <w:t>Около 75% внебюдже</w:t>
      </w:r>
      <w:r>
        <w:rPr>
          <w:sz w:val="28"/>
          <w:szCs w:val="28"/>
        </w:rPr>
        <w:t>т</w:t>
      </w:r>
      <w:r>
        <w:rPr>
          <w:sz w:val="28"/>
          <w:szCs w:val="28"/>
        </w:rPr>
        <w:t>ных фондов представляют собой доход государственных предприятий, оста</w:t>
      </w:r>
      <w:r>
        <w:rPr>
          <w:sz w:val="28"/>
          <w:szCs w:val="28"/>
        </w:rPr>
        <w:t>в</w:t>
      </w:r>
      <w:r>
        <w:rPr>
          <w:sz w:val="28"/>
          <w:szCs w:val="28"/>
        </w:rPr>
        <w:t>шийся у них и их вышестоящих государственных организаций на це</w:t>
      </w:r>
      <w:r>
        <w:rPr>
          <w:sz w:val="28"/>
          <w:szCs w:val="28"/>
        </w:rPr>
        <w:t>н</w:t>
      </w:r>
      <w:r>
        <w:rPr>
          <w:sz w:val="28"/>
          <w:szCs w:val="28"/>
        </w:rPr>
        <w:t xml:space="preserve">тральном, либо местном уровнях; при </w:t>
      </w:r>
      <w:proofErr w:type="gramStart"/>
      <w:r>
        <w:rPr>
          <w:sz w:val="28"/>
          <w:szCs w:val="28"/>
        </w:rPr>
        <w:t>этом</w:t>
      </w:r>
      <w:proofErr w:type="gramEnd"/>
      <w:r>
        <w:rPr>
          <w:sz w:val="28"/>
          <w:szCs w:val="28"/>
        </w:rPr>
        <w:t xml:space="preserve"> по крайней мере 30% внебю</w:t>
      </w:r>
      <w:r>
        <w:rPr>
          <w:sz w:val="28"/>
          <w:szCs w:val="28"/>
        </w:rPr>
        <w:t>д</w:t>
      </w:r>
      <w:r>
        <w:rPr>
          <w:sz w:val="28"/>
          <w:szCs w:val="28"/>
        </w:rPr>
        <w:t>жетных средств используются государством для финансир</w:t>
      </w:r>
      <w:r>
        <w:rPr>
          <w:sz w:val="28"/>
          <w:szCs w:val="28"/>
        </w:rPr>
        <w:t>о</w:t>
      </w:r>
      <w:r>
        <w:rPr>
          <w:sz w:val="28"/>
          <w:szCs w:val="28"/>
        </w:rPr>
        <w:t>вания бюджетных расходов.</w:t>
      </w:r>
    </w:p>
    <w:p w:rsidR="002B3A78" w:rsidRDefault="002B3A78" w:rsidP="002B3A78">
      <w:pPr>
        <w:ind w:firstLine="567"/>
        <w:jc w:val="both"/>
        <w:rPr>
          <w:sz w:val="28"/>
          <w:szCs w:val="28"/>
        </w:rPr>
      </w:pPr>
      <w:r>
        <w:rPr>
          <w:sz w:val="28"/>
          <w:szCs w:val="28"/>
        </w:rPr>
        <w:t>Кроме того, заметным источником средств местных органов власти явл</w:t>
      </w:r>
      <w:r>
        <w:rPr>
          <w:sz w:val="28"/>
          <w:szCs w:val="28"/>
        </w:rPr>
        <w:t>я</w:t>
      </w:r>
      <w:r>
        <w:rPr>
          <w:sz w:val="28"/>
          <w:szCs w:val="28"/>
        </w:rPr>
        <w:t xml:space="preserve">ются </w:t>
      </w:r>
      <w:r>
        <w:rPr>
          <w:i/>
          <w:iCs/>
          <w:sz w:val="28"/>
          <w:szCs w:val="28"/>
        </w:rPr>
        <w:t>неофициальные внебюджетные доходы</w:t>
      </w:r>
      <w:r>
        <w:rPr>
          <w:sz w:val="28"/>
          <w:szCs w:val="28"/>
        </w:rPr>
        <w:t>, не подконтрольные центральному правительству. Их объем, по косвенным оценкам, приблизител</w:t>
      </w:r>
      <w:r>
        <w:rPr>
          <w:sz w:val="28"/>
          <w:szCs w:val="28"/>
        </w:rPr>
        <w:t>ь</w:t>
      </w:r>
      <w:r>
        <w:rPr>
          <w:sz w:val="28"/>
          <w:szCs w:val="28"/>
        </w:rPr>
        <w:t>но равен общему объему “официальных” бюджетных и внебюджетных доходов на мес</w:t>
      </w:r>
      <w:r>
        <w:rPr>
          <w:sz w:val="28"/>
          <w:szCs w:val="28"/>
        </w:rPr>
        <w:t>т</w:t>
      </w:r>
      <w:r>
        <w:rPr>
          <w:sz w:val="28"/>
          <w:szCs w:val="28"/>
        </w:rPr>
        <w:t xml:space="preserve">ном уровне, т.е. около 10-12% ВВП. </w:t>
      </w:r>
    </w:p>
    <w:p w:rsidR="002B3A78" w:rsidRDefault="002B3A78" w:rsidP="002B3A78">
      <w:pPr>
        <w:ind w:firstLine="567"/>
        <w:jc w:val="both"/>
        <w:rPr>
          <w:sz w:val="28"/>
          <w:szCs w:val="28"/>
        </w:rPr>
      </w:pPr>
      <w:r>
        <w:rPr>
          <w:sz w:val="28"/>
          <w:szCs w:val="28"/>
        </w:rPr>
        <w:t xml:space="preserve">Немаловажным фактором китайской ситуации является </w:t>
      </w:r>
      <w:r>
        <w:rPr>
          <w:i/>
          <w:iCs/>
          <w:sz w:val="28"/>
          <w:szCs w:val="28"/>
        </w:rPr>
        <w:t>о</w:t>
      </w:r>
      <w:r>
        <w:rPr>
          <w:i/>
          <w:iCs/>
          <w:sz w:val="28"/>
          <w:szCs w:val="28"/>
        </w:rPr>
        <w:t>т</w:t>
      </w:r>
      <w:r>
        <w:rPr>
          <w:i/>
          <w:iCs/>
          <w:sz w:val="28"/>
          <w:szCs w:val="28"/>
        </w:rPr>
        <w:t>сутствие значительной нагрузки на государство в виде программ социальной поддержки</w:t>
      </w:r>
      <w:r>
        <w:rPr>
          <w:sz w:val="28"/>
          <w:szCs w:val="28"/>
        </w:rPr>
        <w:t xml:space="preserve">. Де-факто отсутствуют государственное </w:t>
      </w:r>
      <w:r>
        <w:rPr>
          <w:i/>
          <w:iCs/>
          <w:sz w:val="28"/>
          <w:szCs w:val="28"/>
        </w:rPr>
        <w:t>пенсионное обеспечение</w:t>
      </w:r>
      <w:r>
        <w:rPr>
          <w:sz w:val="28"/>
          <w:szCs w:val="28"/>
        </w:rPr>
        <w:t>, а также программы с</w:t>
      </w:r>
      <w:r>
        <w:rPr>
          <w:sz w:val="28"/>
          <w:szCs w:val="28"/>
        </w:rPr>
        <w:t>о</w:t>
      </w:r>
      <w:r>
        <w:rPr>
          <w:sz w:val="28"/>
          <w:szCs w:val="28"/>
        </w:rPr>
        <w:t>циального страхования, в т.ч. медицинского. Это бремя на себе несут конкретные предприятия государственного сектора, и именно этот фактор является одной из основных причин их уб</w:t>
      </w:r>
      <w:r>
        <w:rPr>
          <w:sz w:val="28"/>
          <w:szCs w:val="28"/>
        </w:rPr>
        <w:t>ы</w:t>
      </w:r>
      <w:r>
        <w:rPr>
          <w:sz w:val="28"/>
          <w:szCs w:val="28"/>
        </w:rPr>
        <w:t>точности.</w:t>
      </w:r>
    </w:p>
    <w:p w:rsidR="002B3A78" w:rsidRDefault="002B3A78" w:rsidP="002B3A78">
      <w:pPr>
        <w:ind w:firstLine="567"/>
        <w:jc w:val="both"/>
        <w:rPr>
          <w:sz w:val="28"/>
          <w:szCs w:val="28"/>
        </w:rPr>
      </w:pPr>
      <w:r>
        <w:rPr>
          <w:sz w:val="28"/>
          <w:szCs w:val="28"/>
        </w:rPr>
        <w:t xml:space="preserve">Высокие темпы экономического роста привели к </w:t>
      </w:r>
      <w:r>
        <w:rPr>
          <w:i/>
          <w:iCs/>
          <w:sz w:val="28"/>
          <w:szCs w:val="28"/>
        </w:rPr>
        <w:t>снижению относительной</w:t>
      </w:r>
      <w:r>
        <w:rPr>
          <w:sz w:val="28"/>
          <w:szCs w:val="28"/>
        </w:rPr>
        <w:t xml:space="preserve"> </w:t>
      </w:r>
      <w:r>
        <w:rPr>
          <w:i/>
          <w:iCs/>
          <w:sz w:val="28"/>
          <w:szCs w:val="28"/>
        </w:rPr>
        <w:t>величины государственных расходов</w:t>
      </w:r>
      <w:r>
        <w:rPr>
          <w:sz w:val="28"/>
          <w:szCs w:val="28"/>
        </w:rPr>
        <w:t>. Даже в условиях отсутс</w:t>
      </w:r>
      <w:r>
        <w:rPr>
          <w:sz w:val="28"/>
          <w:szCs w:val="28"/>
        </w:rPr>
        <w:t>т</w:t>
      </w:r>
      <w:r>
        <w:rPr>
          <w:sz w:val="28"/>
          <w:szCs w:val="28"/>
        </w:rPr>
        <w:t>вия значимой социальной нагрузки государственный бюджет несет на себе значительное бремя поддержки государственного се</w:t>
      </w:r>
      <w:r>
        <w:rPr>
          <w:sz w:val="28"/>
          <w:szCs w:val="28"/>
        </w:rPr>
        <w:t>к</w:t>
      </w:r>
      <w:r>
        <w:rPr>
          <w:sz w:val="28"/>
          <w:szCs w:val="28"/>
        </w:rPr>
        <w:t>тора экономики, и на протяжении всех лет реформ объем государственного финансирования экономики увеличивался. Ситуация начала менят</w:t>
      </w:r>
      <w:r>
        <w:rPr>
          <w:sz w:val="28"/>
          <w:szCs w:val="28"/>
        </w:rPr>
        <w:t>ь</w:t>
      </w:r>
      <w:r>
        <w:rPr>
          <w:sz w:val="28"/>
          <w:szCs w:val="28"/>
        </w:rPr>
        <w:t xml:space="preserve">ся в сторону роста </w:t>
      </w:r>
      <w:r>
        <w:rPr>
          <w:sz w:val="28"/>
          <w:szCs w:val="28"/>
        </w:rPr>
        <w:lastRenderedPageBreak/>
        <w:t>государственных расх</w:t>
      </w:r>
      <w:r>
        <w:rPr>
          <w:sz w:val="28"/>
          <w:szCs w:val="28"/>
        </w:rPr>
        <w:t>о</w:t>
      </w:r>
      <w:r>
        <w:rPr>
          <w:sz w:val="28"/>
          <w:szCs w:val="28"/>
        </w:rPr>
        <w:t>дов только после налоговой реформы 1994г. С 1996г. темпы роста бюджетных расходов уже опережают те</w:t>
      </w:r>
      <w:r>
        <w:rPr>
          <w:sz w:val="28"/>
          <w:szCs w:val="28"/>
        </w:rPr>
        <w:t>м</w:t>
      </w:r>
      <w:r>
        <w:rPr>
          <w:sz w:val="28"/>
          <w:szCs w:val="28"/>
        </w:rPr>
        <w:t xml:space="preserve">пы роста ВВП. </w:t>
      </w:r>
    </w:p>
    <w:p w:rsidR="002B3A78" w:rsidRDefault="002B3A78" w:rsidP="002B3A78">
      <w:pPr>
        <w:ind w:firstLine="567"/>
        <w:jc w:val="both"/>
        <w:rPr>
          <w:color w:val="000000"/>
          <w:sz w:val="28"/>
          <w:szCs w:val="28"/>
        </w:rPr>
      </w:pPr>
      <w:r>
        <w:rPr>
          <w:i/>
          <w:iCs/>
          <w:color w:val="000000"/>
          <w:sz w:val="28"/>
          <w:szCs w:val="28"/>
        </w:rPr>
        <w:t xml:space="preserve">Бюджетный дефицит Китая. </w:t>
      </w:r>
      <w:r>
        <w:rPr>
          <w:color w:val="000000"/>
          <w:sz w:val="28"/>
          <w:szCs w:val="28"/>
        </w:rPr>
        <w:t>Китай собирается резко увеличить государственный долг и расходы, чтобы тем самым смягчить для страны последствия замедления роста мировой экон</w:t>
      </w:r>
      <w:r>
        <w:rPr>
          <w:color w:val="000000"/>
          <w:sz w:val="28"/>
          <w:szCs w:val="28"/>
        </w:rPr>
        <w:t>о</w:t>
      </w:r>
      <w:r>
        <w:rPr>
          <w:color w:val="000000"/>
          <w:sz w:val="28"/>
          <w:szCs w:val="28"/>
        </w:rPr>
        <w:t xml:space="preserve">мики. </w:t>
      </w:r>
      <w:r>
        <w:rPr>
          <w:i/>
          <w:iCs/>
          <w:color w:val="000000"/>
          <w:sz w:val="28"/>
          <w:szCs w:val="28"/>
        </w:rPr>
        <w:t>Бюджетный дефицит</w:t>
      </w:r>
      <w:r>
        <w:rPr>
          <w:color w:val="000000"/>
          <w:sz w:val="28"/>
          <w:szCs w:val="28"/>
        </w:rPr>
        <w:t xml:space="preserve"> в 40 </w:t>
      </w:r>
      <w:proofErr w:type="spellStart"/>
      <w:proofErr w:type="gramStart"/>
      <w:r>
        <w:rPr>
          <w:color w:val="000000"/>
          <w:sz w:val="28"/>
          <w:szCs w:val="28"/>
        </w:rPr>
        <w:t>млрд</w:t>
      </w:r>
      <w:proofErr w:type="spellEnd"/>
      <w:proofErr w:type="gramEnd"/>
      <w:r>
        <w:rPr>
          <w:color w:val="000000"/>
          <w:sz w:val="28"/>
          <w:szCs w:val="28"/>
        </w:rPr>
        <w:t xml:space="preserve"> - самый большой в истории Китая. Бол</w:t>
      </w:r>
      <w:r>
        <w:rPr>
          <w:color w:val="000000"/>
          <w:sz w:val="28"/>
          <w:szCs w:val="28"/>
        </w:rPr>
        <w:t>ь</w:t>
      </w:r>
      <w:r>
        <w:rPr>
          <w:color w:val="000000"/>
          <w:sz w:val="28"/>
          <w:szCs w:val="28"/>
        </w:rPr>
        <w:t>шая часть денег пойдет на крупные проекты развития инфраструктуры, пр</w:t>
      </w:r>
      <w:r>
        <w:rPr>
          <w:color w:val="000000"/>
          <w:sz w:val="28"/>
          <w:szCs w:val="28"/>
        </w:rPr>
        <w:t>и</w:t>
      </w:r>
      <w:r>
        <w:rPr>
          <w:color w:val="000000"/>
          <w:sz w:val="28"/>
          <w:szCs w:val="28"/>
        </w:rPr>
        <w:t>званные увеличить экономический рост и способствовать уменьшению безр</w:t>
      </w:r>
      <w:r>
        <w:rPr>
          <w:color w:val="000000"/>
          <w:sz w:val="28"/>
          <w:szCs w:val="28"/>
        </w:rPr>
        <w:t>а</w:t>
      </w:r>
      <w:r>
        <w:rPr>
          <w:color w:val="000000"/>
          <w:sz w:val="28"/>
          <w:szCs w:val="28"/>
        </w:rPr>
        <w:t xml:space="preserve">ботицы. </w:t>
      </w:r>
    </w:p>
    <w:p w:rsidR="002B3A78" w:rsidRDefault="002B3A78" w:rsidP="002B3A78">
      <w:pPr>
        <w:ind w:firstLine="567"/>
        <w:jc w:val="both"/>
        <w:rPr>
          <w:color w:val="000000"/>
          <w:sz w:val="28"/>
          <w:szCs w:val="28"/>
        </w:rPr>
      </w:pPr>
      <w:r>
        <w:rPr>
          <w:color w:val="000000"/>
          <w:sz w:val="28"/>
          <w:szCs w:val="28"/>
        </w:rPr>
        <w:t>Согласно Докладу об исполнении центрального и местных бюджетов за последние три года деф</w:t>
      </w:r>
      <w:r>
        <w:rPr>
          <w:color w:val="000000"/>
          <w:sz w:val="28"/>
          <w:szCs w:val="28"/>
        </w:rPr>
        <w:t>и</w:t>
      </w:r>
      <w:r>
        <w:rPr>
          <w:color w:val="000000"/>
          <w:sz w:val="28"/>
          <w:szCs w:val="28"/>
        </w:rPr>
        <w:t xml:space="preserve">цит центрального бюджета составил 200 </w:t>
      </w:r>
      <w:proofErr w:type="spellStart"/>
      <w:proofErr w:type="gramStart"/>
      <w:r>
        <w:rPr>
          <w:color w:val="000000"/>
          <w:sz w:val="28"/>
          <w:szCs w:val="28"/>
        </w:rPr>
        <w:t>млрд</w:t>
      </w:r>
      <w:proofErr w:type="spellEnd"/>
      <w:proofErr w:type="gramEnd"/>
      <w:r>
        <w:rPr>
          <w:color w:val="000000"/>
          <w:sz w:val="28"/>
          <w:szCs w:val="28"/>
        </w:rPr>
        <w:t xml:space="preserve"> юаней или 0,8% ВВП страны. </w:t>
      </w:r>
    </w:p>
    <w:p w:rsidR="002B3A78" w:rsidRDefault="002B3A78" w:rsidP="002B3A78">
      <w:pPr>
        <w:ind w:firstLine="567"/>
        <w:jc w:val="both"/>
        <w:rPr>
          <w:rFonts w:eastAsia="Arial Unicode MS"/>
          <w:sz w:val="28"/>
          <w:szCs w:val="17"/>
        </w:rPr>
      </w:pPr>
      <w:proofErr w:type="gramStart"/>
      <w:r>
        <w:rPr>
          <w:color w:val="000000"/>
          <w:sz w:val="28"/>
          <w:szCs w:val="28"/>
        </w:rPr>
        <w:t>Таким образом, бюджетный дефицит в Китае впервые снизился до отметки менее 1% за последние 10 лет.</w:t>
      </w:r>
      <w:proofErr w:type="gramEnd"/>
      <w:r>
        <w:rPr>
          <w:color w:val="000000"/>
          <w:sz w:val="28"/>
          <w:szCs w:val="28"/>
        </w:rPr>
        <w:t xml:space="preserve"> В соответствии с проектом центрального бюджета на 2009г., доля бюджетн</w:t>
      </w:r>
      <w:r>
        <w:rPr>
          <w:color w:val="000000"/>
          <w:sz w:val="28"/>
          <w:szCs w:val="28"/>
        </w:rPr>
        <w:t>о</w:t>
      </w:r>
      <w:r>
        <w:rPr>
          <w:color w:val="000000"/>
          <w:sz w:val="28"/>
          <w:szCs w:val="28"/>
        </w:rPr>
        <w:t>го дефицита в В</w:t>
      </w:r>
      <w:proofErr w:type="gramStart"/>
      <w:r>
        <w:rPr>
          <w:color w:val="000000"/>
          <w:sz w:val="28"/>
          <w:szCs w:val="28"/>
        </w:rPr>
        <w:t>ВП стр</w:t>
      </w:r>
      <w:proofErr w:type="gramEnd"/>
      <w:r>
        <w:rPr>
          <w:color w:val="000000"/>
          <w:sz w:val="28"/>
          <w:szCs w:val="28"/>
        </w:rPr>
        <w:t xml:space="preserve">аны составит около 0,6%. </w:t>
      </w:r>
      <w:r>
        <w:rPr>
          <w:sz w:val="28"/>
          <w:szCs w:val="17"/>
        </w:rPr>
        <w:t>Размер государственного долга составлял 31,4% от ВВП.</w:t>
      </w:r>
    </w:p>
    <w:p w:rsidR="002B3A78" w:rsidRDefault="002B3A78" w:rsidP="002B3A78">
      <w:pPr>
        <w:pStyle w:val="a8"/>
        <w:jc w:val="center"/>
        <w:rPr>
          <w:rFonts w:ascii="Times New Roman" w:hAnsi="Times New Roman"/>
          <w:b/>
          <w:sz w:val="28"/>
          <w:szCs w:val="28"/>
        </w:rPr>
      </w:pPr>
    </w:p>
    <w:p w:rsidR="002B3A78" w:rsidRDefault="002B3A78" w:rsidP="002B3A78">
      <w:pPr>
        <w:pStyle w:val="a8"/>
        <w:jc w:val="center"/>
        <w:rPr>
          <w:rFonts w:ascii="Times New Roman" w:hAnsi="Times New Roman"/>
          <w:b/>
          <w:sz w:val="28"/>
          <w:szCs w:val="28"/>
        </w:rPr>
      </w:pPr>
      <w:r>
        <w:rPr>
          <w:rFonts w:ascii="Times New Roman" w:hAnsi="Times New Roman"/>
          <w:b/>
          <w:sz w:val="28"/>
          <w:szCs w:val="28"/>
        </w:rPr>
        <w:t>3 Налоговая система Китая</w:t>
      </w:r>
    </w:p>
    <w:p w:rsidR="002B3A78" w:rsidRDefault="002B3A78" w:rsidP="002B3A78">
      <w:pPr>
        <w:pStyle w:val="a8"/>
        <w:ind w:firstLine="567"/>
        <w:jc w:val="both"/>
        <w:rPr>
          <w:rFonts w:ascii="Times New Roman" w:hAnsi="Times New Roman"/>
          <w:i/>
          <w:iCs/>
          <w:sz w:val="28"/>
          <w:szCs w:val="28"/>
        </w:rPr>
      </w:pPr>
      <w:r>
        <w:rPr>
          <w:rFonts w:ascii="Times New Roman" w:hAnsi="Times New Roman"/>
          <w:i/>
          <w:iCs/>
          <w:sz w:val="28"/>
          <w:szCs w:val="28"/>
        </w:rPr>
        <w:t>Налоговая система КНР</w:t>
      </w:r>
      <w:r>
        <w:rPr>
          <w:rFonts w:ascii="Times New Roman" w:hAnsi="Times New Roman"/>
          <w:sz w:val="28"/>
          <w:szCs w:val="28"/>
        </w:rPr>
        <w:t xml:space="preserve"> – сборник правил, постановлений и отношений, который гармонизирует между собой управление экономикой и ее рыночные формы, партийное руководство и современные технологии менеджмента, государственный сектор и частное предпринимательство. </w:t>
      </w:r>
      <w:proofErr w:type="gramStart"/>
      <w:r>
        <w:rPr>
          <w:rFonts w:ascii="Times New Roman" w:hAnsi="Times New Roman"/>
          <w:sz w:val="28"/>
          <w:szCs w:val="28"/>
        </w:rPr>
        <w:t xml:space="preserve">Многочисленные изменения, в т.ч. и придание гибкости в налоговой системе Китая - это экономический результат этой страны за последние 20 лет. </w:t>
      </w:r>
      <w:proofErr w:type="gramEnd"/>
    </w:p>
    <w:p w:rsidR="002B3A78" w:rsidRDefault="002B3A78" w:rsidP="002B3A78">
      <w:pPr>
        <w:pStyle w:val="a8"/>
        <w:ind w:firstLine="567"/>
        <w:jc w:val="both"/>
        <w:rPr>
          <w:rFonts w:ascii="Times New Roman" w:hAnsi="Times New Roman"/>
          <w:sz w:val="28"/>
          <w:szCs w:val="28"/>
        </w:rPr>
      </w:pPr>
      <w:r>
        <w:rPr>
          <w:rFonts w:ascii="Times New Roman" w:hAnsi="Times New Roman"/>
          <w:i/>
          <w:iCs/>
          <w:sz w:val="28"/>
          <w:szCs w:val="28"/>
        </w:rPr>
        <w:t>Третье место</w:t>
      </w:r>
      <w:r>
        <w:rPr>
          <w:rFonts w:ascii="Times New Roman" w:hAnsi="Times New Roman"/>
          <w:sz w:val="28"/>
          <w:szCs w:val="28"/>
        </w:rPr>
        <w:t xml:space="preserve"> в мире среди наиболее комфортных для бизнеса налоговых систем разделили Китай и Гонконг. Здесь налоговый пресс представляет собой четыре налога с совокупной ставкой 24,4%. Чтобы их уплатить, требуется всего лишь 80 часов. </w:t>
      </w:r>
    </w:p>
    <w:p w:rsidR="002B3A78" w:rsidRDefault="002B3A78" w:rsidP="002B3A78">
      <w:pPr>
        <w:pStyle w:val="a8"/>
        <w:ind w:firstLine="567"/>
        <w:jc w:val="both"/>
        <w:rPr>
          <w:rFonts w:ascii="Times New Roman" w:hAnsi="Times New Roman"/>
          <w:sz w:val="28"/>
          <w:szCs w:val="28"/>
        </w:rPr>
      </w:pPr>
      <w:r>
        <w:rPr>
          <w:rFonts w:ascii="Times New Roman" w:hAnsi="Times New Roman"/>
          <w:i/>
          <w:iCs/>
          <w:sz w:val="28"/>
          <w:szCs w:val="28"/>
        </w:rPr>
        <w:t>Налоговые поступления</w:t>
      </w:r>
      <w:r>
        <w:rPr>
          <w:rFonts w:ascii="Times New Roman" w:hAnsi="Times New Roman"/>
          <w:sz w:val="28"/>
          <w:szCs w:val="28"/>
        </w:rPr>
        <w:t xml:space="preserve"> – основной источник доходов бюджета в Китае. На сегодня, налоговые доходы Китая составляют около 95% финансовых доходов страны и служат самым главным источником поступлений госбюджета Китая. Финансовые ресурсы, аккумулируемые государством посредством налогов, направляются на поддержку развития сельских районов, охрану окружающей среды и экологическое строительство, содействие развитию социальной сферы. </w:t>
      </w:r>
    </w:p>
    <w:p w:rsidR="002B3A78" w:rsidRDefault="002B3A78" w:rsidP="002B3A78">
      <w:pPr>
        <w:pStyle w:val="a8"/>
        <w:ind w:firstLine="567"/>
        <w:jc w:val="both"/>
        <w:rPr>
          <w:rFonts w:ascii="Times New Roman" w:hAnsi="Times New Roman"/>
          <w:sz w:val="28"/>
          <w:szCs w:val="28"/>
        </w:rPr>
      </w:pPr>
      <w:r>
        <w:rPr>
          <w:rFonts w:ascii="Times New Roman" w:hAnsi="Times New Roman"/>
          <w:sz w:val="28"/>
          <w:szCs w:val="28"/>
        </w:rPr>
        <w:t>Следует отметить, что это важный экономический инструмент, используемый государством в целях макроэкономического регулирования и напрямую влияющий на процесс экономического и социального развития Китая. Эта система играет неоценимую роль в деле обеспечения доходных поступлений бюджета, дальнейшего роста степени внешней открытости и продвижения поступательного, ускоренного и здорового развития народного хозяйства Китая.</w:t>
      </w:r>
    </w:p>
    <w:p w:rsidR="002B3A78" w:rsidRDefault="002B3A78" w:rsidP="002B3A78">
      <w:pPr>
        <w:pStyle w:val="a8"/>
        <w:ind w:firstLine="567"/>
        <w:jc w:val="both"/>
        <w:rPr>
          <w:rFonts w:ascii="Times New Roman" w:hAnsi="Times New Roman"/>
          <w:sz w:val="28"/>
          <w:szCs w:val="28"/>
        </w:rPr>
      </w:pPr>
      <w:r>
        <w:rPr>
          <w:rFonts w:ascii="Times New Roman" w:hAnsi="Times New Roman"/>
          <w:i/>
          <w:iCs/>
          <w:sz w:val="28"/>
          <w:szCs w:val="28"/>
        </w:rPr>
        <w:t>Государственное налоговое управление КНР</w:t>
      </w:r>
      <w:r>
        <w:rPr>
          <w:rFonts w:ascii="Times New Roman" w:hAnsi="Times New Roman"/>
          <w:sz w:val="28"/>
          <w:szCs w:val="28"/>
        </w:rPr>
        <w:t xml:space="preserve"> (ГНУ) – главный налоговый орган Китая, который напрямую подчинен Государственному совету. На сегодня, налоговая система Китая состоит из 25 видов налогов, </w:t>
      </w:r>
      <w:r>
        <w:rPr>
          <w:rFonts w:ascii="Times New Roman" w:hAnsi="Times New Roman"/>
          <w:sz w:val="28"/>
          <w:szCs w:val="28"/>
        </w:rPr>
        <w:lastRenderedPageBreak/>
        <w:t>которые по признаку их природы и функций могут быть объединены в 8 групп (Таблицы 3 и 4).</w:t>
      </w:r>
    </w:p>
    <w:p w:rsidR="002B3A78" w:rsidRDefault="002B3A78" w:rsidP="002B3A78">
      <w:pPr>
        <w:pStyle w:val="a8"/>
        <w:ind w:firstLine="709"/>
        <w:jc w:val="both"/>
        <w:rPr>
          <w:rFonts w:ascii="Times New Roman" w:hAnsi="Times New Roman"/>
          <w:sz w:val="28"/>
          <w:szCs w:val="28"/>
        </w:rPr>
      </w:pPr>
    </w:p>
    <w:p w:rsidR="002B3A78" w:rsidRDefault="002B3A78" w:rsidP="002B3A78">
      <w:pPr>
        <w:pStyle w:val="a8"/>
        <w:ind w:firstLine="709"/>
        <w:jc w:val="both"/>
        <w:rPr>
          <w:rFonts w:ascii="Times New Roman" w:hAnsi="Times New Roman"/>
          <w:sz w:val="28"/>
          <w:szCs w:val="28"/>
        </w:rPr>
      </w:pPr>
      <w:r>
        <w:rPr>
          <w:rFonts w:ascii="Times New Roman" w:hAnsi="Times New Roman"/>
          <w:sz w:val="28"/>
          <w:szCs w:val="28"/>
        </w:rPr>
        <w:t>Таблица 3 - Налоговая система Китая</w:t>
      </w:r>
    </w:p>
    <w:p w:rsidR="002B3A78" w:rsidRDefault="002B3A78" w:rsidP="002B3A78">
      <w:pPr>
        <w:pStyle w:val="a8"/>
        <w:ind w:firstLine="709"/>
        <w:jc w:val="both"/>
        <w:rPr>
          <w:rFonts w:ascii="Times New Roman" w:hAnsi="Times New Roman"/>
          <w:sz w:val="28"/>
          <w:szCs w:val="28"/>
        </w:rPr>
      </w:pPr>
    </w:p>
    <w:tbl>
      <w:tblPr>
        <w:tblW w:w="9371" w:type="dxa"/>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1430"/>
        <w:gridCol w:w="5248"/>
        <w:gridCol w:w="2693"/>
      </w:tblGrid>
      <w:tr w:rsidR="002B3A78" w:rsidTr="002B3A78">
        <w:trPr>
          <w:tblCellSpacing w:w="0" w:type="dxa"/>
        </w:trPr>
        <w:tc>
          <w:tcPr>
            <w:tcW w:w="1430" w:type="dxa"/>
          </w:tcPr>
          <w:p w:rsidR="002B3A78" w:rsidRDefault="002B3A78" w:rsidP="00887FA5">
            <w:pPr>
              <w:pStyle w:val="a8"/>
              <w:jc w:val="center"/>
              <w:rPr>
                <w:rFonts w:ascii="Times New Roman" w:hAnsi="Times New Roman"/>
                <w:sz w:val="24"/>
                <w:szCs w:val="20"/>
              </w:rPr>
            </w:pPr>
            <w:r>
              <w:rPr>
                <w:rFonts w:ascii="Times New Roman" w:hAnsi="Times New Roman"/>
                <w:sz w:val="24"/>
                <w:szCs w:val="20"/>
              </w:rPr>
              <w:t>Группа налогов</w:t>
            </w:r>
          </w:p>
        </w:tc>
        <w:tc>
          <w:tcPr>
            <w:tcW w:w="5248" w:type="dxa"/>
          </w:tcPr>
          <w:p w:rsidR="002B3A78" w:rsidRDefault="002B3A78" w:rsidP="00887FA5">
            <w:pPr>
              <w:pStyle w:val="a8"/>
              <w:jc w:val="center"/>
              <w:rPr>
                <w:rFonts w:ascii="Times New Roman" w:hAnsi="Times New Roman"/>
                <w:sz w:val="24"/>
                <w:szCs w:val="20"/>
              </w:rPr>
            </w:pPr>
            <w:r>
              <w:rPr>
                <w:rFonts w:ascii="Times New Roman" w:hAnsi="Times New Roman"/>
                <w:sz w:val="24"/>
                <w:szCs w:val="20"/>
              </w:rPr>
              <w:t>Виды налогов</w:t>
            </w:r>
          </w:p>
        </w:tc>
        <w:tc>
          <w:tcPr>
            <w:tcW w:w="2693" w:type="dxa"/>
          </w:tcPr>
          <w:p w:rsidR="002B3A78" w:rsidRDefault="002B3A78" w:rsidP="00887FA5">
            <w:pPr>
              <w:pStyle w:val="a8"/>
              <w:jc w:val="center"/>
              <w:rPr>
                <w:rFonts w:ascii="Times New Roman" w:hAnsi="Times New Roman"/>
                <w:sz w:val="24"/>
                <w:szCs w:val="20"/>
              </w:rPr>
            </w:pPr>
            <w:r>
              <w:rPr>
                <w:rFonts w:ascii="Times New Roman" w:hAnsi="Times New Roman"/>
                <w:sz w:val="24"/>
                <w:szCs w:val="20"/>
              </w:rPr>
              <w:t>Объектом налогообложения</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Налоги с оборота</w:t>
            </w:r>
          </w:p>
        </w:tc>
        <w:tc>
          <w:tcPr>
            <w:tcW w:w="5248"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НДС;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 на потребление (налог с продаж);</w:t>
            </w:r>
          </w:p>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 на предпринимательскую деятельность</w:t>
            </w: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Объемы оборотов или реализации у налогоплательщиков в сфере производства, реализации или обслуживания</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Налоги с дохода</w:t>
            </w:r>
          </w:p>
        </w:tc>
        <w:tc>
          <w:tcPr>
            <w:tcW w:w="5248"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налог на прибыль предприятий (</w:t>
            </w:r>
            <w:proofErr w:type="spellStart"/>
            <w:proofErr w:type="gramStart"/>
            <w:r>
              <w:rPr>
                <w:rFonts w:ascii="Times New Roman" w:hAnsi="Times New Roman"/>
                <w:sz w:val="24"/>
                <w:szCs w:val="20"/>
              </w:rPr>
              <w:t>пред-приятия</w:t>
            </w:r>
            <w:proofErr w:type="spellEnd"/>
            <w:proofErr w:type="gramEnd"/>
            <w:r>
              <w:rPr>
                <w:rFonts w:ascii="Times New Roman" w:hAnsi="Times New Roman"/>
                <w:sz w:val="24"/>
                <w:szCs w:val="20"/>
              </w:rPr>
              <w:t xml:space="preserve">, находящиеся в государственной и коллективной собственности, а также частные предприятия, предприятия совместного хозяйствования, акционерные предприятия;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налог на прибыль предприятий с </w:t>
            </w:r>
            <w:proofErr w:type="spellStart"/>
            <w:proofErr w:type="gramStart"/>
            <w:r>
              <w:rPr>
                <w:rFonts w:ascii="Times New Roman" w:hAnsi="Times New Roman"/>
                <w:sz w:val="24"/>
                <w:szCs w:val="20"/>
              </w:rPr>
              <w:t>ино-странными</w:t>
            </w:r>
            <w:proofErr w:type="spellEnd"/>
            <w:proofErr w:type="gramEnd"/>
            <w:r>
              <w:rPr>
                <w:rFonts w:ascii="Times New Roman" w:hAnsi="Times New Roman"/>
                <w:sz w:val="24"/>
                <w:szCs w:val="20"/>
              </w:rPr>
              <w:t xml:space="preserve"> инвестициями и иностранных предприятий;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 подоходный налог с физических лиц</w:t>
            </w: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Прибыль, полученная производителем или посредником, а также личные доходы физических лиц.</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Налоги за пользование ресурсами</w:t>
            </w:r>
          </w:p>
        </w:tc>
        <w:tc>
          <w:tcPr>
            <w:tcW w:w="5248" w:type="dxa"/>
          </w:tcPr>
          <w:p w:rsidR="002B3A78" w:rsidRDefault="002B3A78" w:rsidP="00887FA5">
            <w:pPr>
              <w:pStyle w:val="a8"/>
              <w:rPr>
                <w:rFonts w:ascii="Times New Roman" w:hAnsi="Times New Roman"/>
                <w:sz w:val="24"/>
                <w:szCs w:val="20"/>
              </w:rPr>
            </w:pPr>
            <w:r>
              <w:rPr>
                <w:rFonts w:ascii="Times New Roman" w:hAnsi="Times New Roman"/>
                <w:sz w:val="24"/>
                <w:szCs w:val="20"/>
              </w:rPr>
              <w:t xml:space="preserve">- налог за пользование природными ресурсами (природная рента); </w:t>
            </w:r>
          </w:p>
          <w:p w:rsidR="002B3A78" w:rsidRDefault="002B3A78" w:rsidP="00887FA5">
            <w:pPr>
              <w:pStyle w:val="a8"/>
              <w:rPr>
                <w:rFonts w:ascii="Times New Roman" w:hAnsi="Times New Roman"/>
                <w:sz w:val="24"/>
                <w:szCs w:val="20"/>
              </w:rPr>
            </w:pPr>
            <w:r>
              <w:rPr>
                <w:rFonts w:ascii="Times New Roman" w:hAnsi="Times New Roman"/>
                <w:sz w:val="24"/>
                <w:szCs w:val="20"/>
              </w:rPr>
              <w:t>- налог за пользование землями городов и городских районов (земельный налог).</w:t>
            </w: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Природные ресурсы, находящиеся в государственной собственности. </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Налоги специального назначения</w:t>
            </w:r>
          </w:p>
        </w:tc>
        <w:tc>
          <w:tcPr>
            <w:tcW w:w="5248"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налог на поддержание городского строительства;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налог на занимаемые пахотные угодья;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налог на инвестиции в недвижимость; </w:t>
            </w:r>
            <w:r>
              <w:rPr>
                <w:rFonts w:ascii="Times New Roman" w:hAnsi="Times New Roman"/>
                <w:sz w:val="24"/>
                <w:szCs w:val="20"/>
              </w:rPr>
              <w:br/>
              <w:t>- налог на передачу оцениваемой недвижимости</w:t>
            </w:r>
          </w:p>
        </w:tc>
        <w:tc>
          <w:tcPr>
            <w:tcW w:w="2693" w:type="dxa"/>
          </w:tcPr>
          <w:p w:rsidR="002B3A78" w:rsidRDefault="002B3A78" w:rsidP="00887FA5">
            <w:pPr>
              <w:pStyle w:val="a8"/>
              <w:jc w:val="both"/>
              <w:rPr>
                <w:rFonts w:ascii="Times New Roman" w:hAnsi="Times New Roman"/>
                <w:sz w:val="24"/>
                <w:szCs w:val="20"/>
              </w:rPr>
            </w:pP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proofErr w:type="spellStart"/>
            <w:proofErr w:type="gramStart"/>
            <w:r>
              <w:rPr>
                <w:rFonts w:ascii="Times New Roman" w:hAnsi="Times New Roman"/>
                <w:sz w:val="24"/>
                <w:szCs w:val="20"/>
              </w:rPr>
              <w:t>Имуществен-ные</w:t>
            </w:r>
            <w:proofErr w:type="spellEnd"/>
            <w:proofErr w:type="gramEnd"/>
            <w:r>
              <w:rPr>
                <w:rFonts w:ascii="Times New Roman" w:hAnsi="Times New Roman"/>
                <w:sz w:val="24"/>
                <w:szCs w:val="20"/>
              </w:rPr>
              <w:t xml:space="preserve"> налоги</w:t>
            </w:r>
          </w:p>
        </w:tc>
        <w:tc>
          <w:tcPr>
            <w:tcW w:w="5248"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налог с владельцев домов; </w:t>
            </w:r>
            <w:r>
              <w:rPr>
                <w:rFonts w:ascii="Times New Roman" w:hAnsi="Times New Roman"/>
                <w:sz w:val="24"/>
                <w:szCs w:val="20"/>
              </w:rPr>
              <w:br/>
              <w:t xml:space="preserve">- налог на городскую недвижимость; </w:t>
            </w:r>
            <w:r>
              <w:rPr>
                <w:rFonts w:ascii="Times New Roman" w:hAnsi="Times New Roman"/>
                <w:sz w:val="24"/>
                <w:szCs w:val="20"/>
              </w:rPr>
              <w:br/>
              <w:t>- налог на имущество, переходящее в порядке наследования (до настоящего времени не введен)</w:t>
            </w:r>
          </w:p>
        </w:tc>
        <w:tc>
          <w:tcPr>
            <w:tcW w:w="2693" w:type="dxa"/>
          </w:tcPr>
          <w:p w:rsidR="002B3A78" w:rsidRDefault="002B3A78" w:rsidP="00887FA5">
            <w:pPr>
              <w:pStyle w:val="a8"/>
              <w:jc w:val="both"/>
              <w:rPr>
                <w:rFonts w:ascii="Times New Roman" w:hAnsi="Times New Roman"/>
                <w:sz w:val="24"/>
                <w:szCs w:val="20"/>
              </w:rPr>
            </w:pP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Налоги и сборы, взимаемые при совершении определенных действий (операций)</w:t>
            </w:r>
          </w:p>
        </w:tc>
        <w:tc>
          <w:tcPr>
            <w:tcW w:w="5248" w:type="dxa"/>
          </w:tcPr>
          <w:p w:rsidR="002B3A78" w:rsidRDefault="002B3A78" w:rsidP="00887FA5">
            <w:pPr>
              <w:pStyle w:val="a8"/>
              <w:rPr>
                <w:rFonts w:ascii="Times New Roman" w:hAnsi="Times New Roman"/>
                <w:sz w:val="24"/>
                <w:szCs w:val="20"/>
              </w:rPr>
            </w:pPr>
            <w:r>
              <w:rPr>
                <w:rFonts w:ascii="Times New Roman" w:hAnsi="Times New Roman"/>
                <w:sz w:val="24"/>
                <w:szCs w:val="20"/>
              </w:rPr>
              <w:t xml:space="preserve">- налог на использование автотранспорта и судов; </w:t>
            </w:r>
          </w:p>
          <w:p w:rsidR="002B3A78" w:rsidRDefault="002B3A78" w:rsidP="00887FA5">
            <w:pPr>
              <w:pStyle w:val="a8"/>
              <w:rPr>
                <w:rFonts w:ascii="Times New Roman" w:hAnsi="Times New Roman"/>
                <w:sz w:val="24"/>
                <w:szCs w:val="20"/>
              </w:rPr>
            </w:pPr>
            <w:r>
              <w:rPr>
                <w:rFonts w:ascii="Times New Roman" w:hAnsi="Times New Roman"/>
                <w:sz w:val="24"/>
                <w:szCs w:val="20"/>
              </w:rPr>
              <w:t xml:space="preserve">- налог на использование регистрационных номеров транспортных средств и судов; </w:t>
            </w:r>
          </w:p>
          <w:p w:rsidR="002B3A78" w:rsidRDefault="002B3A78" w:rsidP="00887FA5">
            <w:pPr>
              <w:pStyle w:val="a8"/>
              <w:rPr>
                <w:rFonts w:ascii="Times New Roman" w:hAnsi="Times New Roman"/>
                <w:sz w:val="24"/>
                <w:szCs w:val="20"/>
              </w:rPr>
            </w:pPr>
            <w:r>
              <w:rPr>
                <w:rFonts w:ascii="Times New Roman" w:hAnsi="Times New Roman"/>
                <w:sz w:val="24"/>
                <w:szCs w:val="20"/>
              </w:rPr>
              <w:t xml:space="preserve">- гербовый сбор; </w:t>
            </w:r>
          </w:p>
          <w:p w:rsidR="002B3A78" w:rsidRDefault="002B3A78" w:rsidP="00887FA5">
            <w:pPr>
              <w:pStyle w:val="a8"/>
              <w:rPr>
                <w:rFonts w:ascii="Times New Roman" w:hAnsi="Times New Roman"/>
                <w:sz w:val="24"/>
                <w:szCs w:val="20"/>
              </w:rPr>
            </w:pPr>
            <w:r>
              <w:rPr>
                <w:rFonts w:ascii="Times New Roman" w:hAnsi="Times New Roman"/>
                <w:sz w:val="24"/>
                <w:szCs w:val="20"/>
              </w:rPr>
              <w:t xml:space="preserve">- пошлина при продаже жилой недвижимости; </w:t>
            </w:r>
          </w:p>
          <w:p w:rsidR="002B3A78" w:rsidRDefault="002B3A78" w:rsidP="00887FA5">
            <w:pPr>
              <w:pStyle w:val="a8"/>
              <w:rPr>
                <w:rFonts w:ascii="Times New Roman" w:hAnsi="Times New Roman"/>
                <w:sz w:val="24"/>
                <w:szCs w:val="20"/>
              </w:rPr>
            </w:pPr>
            <w:r>
              <w:rPr>
                <w:rFonts w:ascii="Times New Roman" w:hAnsi="Times New Roman"/>
                <w:sz w:val="24"/>
                <w:szCs w:val="20"/>
              </w:rPr>
              <w:t xml:space="preserve">- налог на забой скота; </w:t>
            </w:r>
          </w:p>
          <w:p w:rsidR="002B3A78" w:rsidRDefault="002B3A78" w:rsidP="00887FA5">
            <w:pPr>
              <w:pStyle w:val="a8"/>
              <w:rPr>
                <w:rFonts w:ascii="Times New Roman" w:hAnsi="Times New Roman"/>
                <w:sz w:val="24"/>
                <w:szCs w:val="20"/>
              </w:rPr>
            </w:pPr>
            <w:r>
              <w:rPr>
                <w:rFonts w:ascii="Times New Roman" w:hAnsi="Times New Roman"/>
                <w:sz w:val="24"/>
                <w:szCs w:val="20"/>
              </w:rPr>
              <w:t xml:space="preserve">- налог на банкеты; </w:t>
            </w:r>
          </w:p>
          <w:p w:rsidR="002B3A78" w:rsidRDefault="002B3A78" w:rsidP="00887FA5">
            <w:pPr>
              <w:pStyle w:val="a8"/>
              <w:rPr>
                <w:rFonts w:ascii="Times New Roman" w:hAnsi="Times New Roman"/>
                <w:sz w:val="24"/>
                <w:szCs w:val="20"/>
              </w:rPr>
            </w:pPr>
            <w:r>
              <w:rPr>
                <w:rFonts w:ascii="Times New Roman" w:hAnsi="Times New Roman"/>
                <w:sz w:val="24"/>
                <w:szCs w:val="20"/>
              </w:rPr>
              <w:t>- налог с оборота ценных бумаг (не введен)</w:t>
            </w: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Соответствующие действия (операции) налогоплательщика</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Сельскохозяйственные налоги</w:t>
            </w:r>
          </w:p>
        </w:tc>
        <w:tc>
          <w:tcPr>
            <w:tcW w:w="5248"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 xml:space="preserve">- сельскохозяйственный налог (включая налог с </w:t>
            </w:r>
            <w:proofErr w:type="spellStart"/>
            <w:r>
              <w:rPr>
                <w:rFonts w:ascii="Times New Roman" w:hAnsi="Times New Roman"/>
                <w:sz w:val="24"/>
                <w:szCs w:val="20"/>
              </w:rPr>
              <w:t>сельхоздеятельности</w:t>
            </w:r>
            <w:proofErr w:type="spellEnd"/>
            <w:r>
              <w:rPr>
                <w:rFonts w:ascii="Times New Roman" w:hAnsi="Times New Roman"/>
                <w:sz w:val="24"/>
                <w:szCs w:val="20"/>
              </w:rPr>
              <w:t xml:space="preserve">); </w:t>
            </w:r>
          </w:p>
          <w:p w:rsidR="002B3A78" w:rsidRDefault="002B3A78" w:rsidP="00887FA5">
            <w:pPr>
              <w:pStyle w:val="a8"/>
              <w:jc w:val="both"/>
              <w:rPr>
                <w:rFonts w:ascii="Times New Roman" w:hAnsi="Times New Roman"/>
                <w:sz w:val="24"/>
                <w:szCs w:val="20"/>
              </w:rPr>
            </w:pPr>
            <w:r>
              <w:rPr>
                <w:rFonts w:ascii="Times New Roman" w:hAnsi="Times New Roman"/>
                <w:sz w:val="24"/>
                <w:szCs w:val="20"/>
              </w:rPr>
              <w:t>- налог на животноводство</w:t>
            </w: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Доход от земледелия или животноводческой деятельности</w:t>
            </w:r>
          </w:p>
        </w:tc>
      </w:tr>
      <w:tr w:rsidR="002B3A78" w:rsidTr="002B3A78">
        <w:trPr>
          <w:tblCellSpacing w:w="0" w:type="dxa"/>
        </w:trPr>
        <w:tc>
          <w:tcPr>
            <w:tcW w:w="1430"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Таможенные пошлины</w:t>
            </w:r>
          </w:p>
        </w:tc>
        <w:tc>
          <w:tcPr>
            <w:tcW w:w="5248" w:type="dxa"/>
          </w:tcPr>
          <w:p w:rsidR="002B3A78" w:rsidRDefault="002B3A78" w:rsidP="00887FA5">
            <w:pPr>
              <w:pStyle w:val="a8"/>
              <w:jc w:val="both"/>
              <w:rPr>
                <w:rFonts w:ascii="Times New Roman" w:hAnsi="Times New Roman"/>
                <w:sz w:val="24"/>
                <w:szCs w:val="20"/>
              </w:rPr>
            </w:pPr>
          </w:p>
        </w:tc>
        <w:tc>
          <w:tcPr>
            <w:tcW w:w="2693" w:type="dxa"/>
          </w:tcPr>
          <w:p w:rsidR="002B3A78" w:rsidRDefault="002B3A78" w:rsidP="00887FA5">
            <w:pPr>
              <w:pStyle w:val="a8"/>
              <w:jc w:val="both"/>
              <w:rPr>
                <w:rFonts w:ascii="Times New Roman" w:hAnsi="Times New Roman"/>
                <w:sz w:val="24"/>
                <w:szCs w:val="20"/>
              </w:rPr>
            </w:pPr>
            <w:r>
              <w:rPr>
                <w:rFonts w:ascii="Times New Roman" w:hAnsi="Times New Roman"/>
                <w:sz w:val="24"/>
                <w:szCs w:val="20"/>
              </w:rPr>
              <w:t>Товары и другие объекты, импортируемые в КНР или экспортируемые из КНР</w:t>
            </w:r>
          </w:p>
        </w:tc>
      </w:tr>
    </w:tbl>
    <w:p w:rsidR="002B3A78" w:rsidRDefault="002B3A78" w:rsidP="002B3A78">
      <w:pPr>
        <w:jc w:val="center"/>
        <w:rPr>
          <w:b/>
          <w:sz w:val="28"/>
          <w:szCs w:val="28"/>
        </w:rPr>
      </w:pPr>
    </w:p>
    <w:p w:rsidR="002B3A78" w:rsidRDefault="002B3A78" w:rsidP="002B3A78">
      <w:pPr>
        <w:jc w:val="center"/>
        <w:rPr>
          <w:b/>
          <w:sz w:val="28"/>
          <w:szCs w:val="28"/>
        </w:rPr>
      </w:pPr>
    </w:p>
    <w:p w:rsidR="002B3A78" w:rsidRDefault="002B3A78" w:rsidP="002B3A78">
      <w:pPr>
        <w:ind w:firstLine="709"/>
        <w:jc w:val="both"/>
        <w:rPr>
          <w:sz w:val="28"/>
          <w:szCs w:val="28"/>
        </w:rPr>
      </w:pPr>
      <w:r w:rsidRPr="00E7422E">
        <w:rPr>
          <w:sz w:val="28"/>
          <w:szCs w:val="28"/>
        </w:rPr>
        <w:lastRenderedPageBreak/>
        <w:t>Таблица 4 -</w:t>
      </w:r>
      <w:r>
        <w:rPr>
          <w:b/>
          <w:sz w:val="28"/>
          <w:szCs w:val="28"/>
        </w:rPr>
        <w:t xml:space="preserve"> </w:t>
      </w:r>
      <w:r>
        <w:rPr>
          <w:sz w:val="28"/>
          <w:szCs w:val="28"/>
        </w:rPr>
        <w:t>Виды налогов и сборов, взимаемых государственными налоговыми органами КНР</w:t>
      </w:r>
    </w:p>
    <w:p w:rsidR="002B3A78" w:rsidRDefault="002B3A78" w:rsidP="002B3A78">
      <w:pPr>
        <w:ind w:firstLine="709"/>
        <w:jc w:val="both"/>
        <w:rPr>
          <w:sz w:val="28"/>
          <w:szCs w:val="28"/>
        </w:rPr>
      </w:pPr>
    </w:p>
    <w:tbl>
      <w:tblPr>
        <w:tblW w:w="5000" w:type="pct"/>
        <w:tblCellSpacing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413"/>
        <w:gridCol w:w="2296"/>
        <w:gridCol w:w="6676"/>
      </w:tblGrid>
      <w:tr w:rsidR="002B3A78" w:rsidTr="002B3A78">
        <w:trPr>
          <w:trHeight w:val="450"/>
          <w:tblCellSpacing w:w="0" w:type="dxa"/>
        </w:trPr>
        <w:tc>
          <w:tcPr>
            <w:tcW w:w="0" w:type="auto"/>
            <w:vAlign w:val="center"/>
          </w:tcPr>
          <w:p w:rsidR="002B3A78" w:rsidRDefault="002B3A78" w:rsidP="00887FA5">
            <w:pPr>
              <w:jc w:val="center"/>
              <w:rPr>
                <w:szCs w:val="20"/>
              </w:rPr>
            </w:pPr>
            <w:r>
              <w:rPr>
                <w:szCs w:val="20"/>
              </w:rPr>
              <w:t xml:space="preserve">№ </w:t>
            </w:r>
            <w:proofErr w:type="spellStart"/>
            <w:proofErr w:type="gramStart"/>
            <w:r>
              <w:rPr>
                <w:szCs w:val="20"/>
              </w:rPr>
              <w:t>п</w:t>
            </w:r>
            <w:proofErr w:type="spellEnd"/>
            <w:proofErr w:type="gramEnd"/>
            <w:r>
              <w:rPr>
                <w:szCs w:val="20"/>
              </w:rPr>
              <w:t>/</w:t>
            </w:r>
            <w:proofErr w:type="spellStart"/>
            <w:r>
              <w:rPr>
                <w:szCs w:val="20"/>
              </w:rPr>
              <w:t>п</w:t>
            </w:r>
            <w:proofErr w:type="spellEnd"/>
          </w:p>
        </w:tc>
        <w:tc>
          <w:tcPr>
            <w:tcW w:w="1223" w:type="pct"/>
            <w:vAlign w:val="center"/>
          </w:tcPr>
          <w:p w:rsidR="002B3A78" w:rsidRDefault="002B3A78" w:rsidP="00887FA5">
            <w:pPr>
              <w:jc w:val="center"/>
              <w:rPr>
                <w:szCs w:val="20"/>
              </w:rPr>
            </w:pPr>
            <w:r>
              <w:rPr>
                <w:szCs w:val="20"/>
              </w:rPr>
              <w:t>Государственный налоговый орган</w:t>
            </w:r>
          </w:p>
        </w:tc>
        <w:tc>
          <w:tcPr>
            <w:tcW w:w="3557" w:type="pct"/>
            <w:vAlign w:val="center"/>
          </w:tcPr>
          <w:p w:rsidR="002B3A78" w:rsidRDefault="002B3A78" w:rsidP="00887FA5">
            <w:pPr>
              <w:jc w:val="center"/>
              <w:rPr>
                <w:szCs w:val="20"/>
              </w:rPr>
            </w:pPr>
            <w:r>
              <w:rPr>
                <w:szCs w:val="20"/>
              </w:rPr>
              <w:t>Виды взимаемых налогов и сборов</w:t>
            </w:r>
          </w:p>
        </w:tc>
      </w:tr>
      <w:tr w:rsidR="002B3A78" w:rsidTr="002B3A78">
        <w:trPr>
          <w:tblCellSpacing w:w="0" w:type="dxa"/>
        </w:trPr>
        <w:tc>
          <w:tcPr>
            <w:tcW w:w="0" w:type="auto"/>
            <w:vAlign w:val="center"/>
          </w:tcPr>
          <w:p w:rsidR="002B3A78" w:rsidRDefault="002B3A78" w:rsidP="00887FA5">
            <w:pPr>
              <w:jc w:val="both"/>
              <w:rPr>
                <w:szCs w:val="20"/>
              </w:rPr>
            </w:pPr>
            <w:r>
              <w:rPr>
                <w:szCs w:val="20"/>
              </w:rPr>
              <w:t xml:space="preserve">1. </w:t>
            </w:r>
          </w:p>
        </w:tc>
        <w:tc>
          <w:tcPr>
            <w:tcW w:w="1223" w:type="pct"/>
            <w:vAlign w:val="center"/>
          </w:tcPr>
          <w:p w:rsidR="002B3A78" w:rsidRDefault="002B3A78" w:rsidP="00887FA5">
            <w:pPr>
              <w:jc w:val="both"/>
              <w:rPr>
                <w:szCs w:val="20"/>
              </w:rPr>
            </w:pPr>
            <w:r>
              <w:rPr>
                <w:szCs w:val="20"/>
              </w:rPr>
              <w:t>Подразделения Государственного налогового управления</w:t>
            </w:r>
          </w:p>
        </w:tc>
        <w:tc>
          <w:tcPr>
            <w:tcW w:w="3557" w:type="pct"/>
            <w:vAlign w:val="center"/>
          </w:tcPr>
          <w:p w:rsidR="002B3A78" w:rsidRDefault="002B3A78" w:rsidP="00887FA5">
            <w:pPr>
              <w:rPr>
                <w:szCs w:val="20"/>
              </w:rPr>
            </w:pPr>
            <w:proofErr w:type="gramStart"/>
            <w:r>
              <w:rPr>
                <w:szCs w:val="20"/>
              </w:rPr>
              <w:t xml:space="preserve">*НДС; </w:t>
            </w:r>
            <w:r>
              <w:rPr>
                <w:szCs w:val="20"/>
              </w:rPr>
              <w:br/>
              <w:t xml:space="preserve">* потребительский налог; </w:t>
            </w:r>
            <w:r>
              <w:rPr>
                <w:szCs w:val="20"/>
              </w:rPr>
              <w:br/>
              <w:t xml:space="preserve">* предпринимательский налог; </w:t>
            </w:r>
            <w:r>
              <w:rPr>
                <w:szCs w:val="20"/>
              </w:rPr>
              <w:br/>
              <w:t xml:space="preserve">* налог на прибыль; </w:t>
            </w:r>
            <w:r>
              <w:rPr>
                <w:szCs w:val="20"/>
              </w:rPr>
              <w:br/>
              <w:t xml:space="preserve">* налог на прибыль предприятий центрального подчинения; </w:t>
            </w:r>
            <w:r>
              <w:rPr>
                <w:szCs w:val="20"/>
              </w:rPr>
              <w:br/>
              <w:t xml:space="preserve">* налог на поддержку городского строительства; </w:t>
            </w:r>
            <w:r>
              <w:rPr>
                <w:szCs w:val="20"/>
              </w:rPr>
              <w:br/>
              <w:t xml:space="preserve">* дополнительный 3%-ный предпринимательский налог, уплачиваемый финансовыми и страховыми компаниями; </w:t>
            </w:r>
            <w:r>
              <w:rPr>
                <w:szCs w:val="20"/>
              </w:rPr>
              <w:br/>
              <w:t xml:space="preserve">* налог на прибыль предприятий с иностранными инвестициями и иностранных предприятий; </w:t>
            </w:r>
            <w:r>
              <w:rPr>
                <w:szCs w:val="20"/>
              </w:rPr>
              <w:br/>
              <w:t xml:space="preserve">* налог на прибыль местных банковских и небанковских финансовых учреждений; </w:t>
            </w:r>
            <w:r>
              <w:rPr>
                <w:szCs w:val="20"/>
              </w:rPr>
              <w:br/>
              <w:t xml:space="preserve">* налог на прибыль предприятий нефтедобычи в районе континентального шельфа; </w:t>
            </w:r>
            <w:proofErr w:type="gramEnd"/>
          </w:p>
        </w:tc>
      </w:tr>
      <w:tr w:rsidR="002B3A78" w:rsidTr="002B3A78">
        <w:trPr>
          <w:tblCellSpacing w:w="0" w:type="dxa"/>
        </w:trPr>
        <w:tc>
          <w:tcPr>
            <w:tcW w:w="0" w:type="auto"/>
            <w:vAlign w:val="center"/>
          </w:tcPr>
          <w:p w:rsidR="002B3A78" w:rsidRDefault="002B3A78" w:rsidP="00887FA5">
            <w:pPr>
              <w:jc w:val="both"/>
              <w:rPr>
                <w:szCs w:val="20"/>
              </w:rPr>
            </w:pPr>
            <w:r>
              <w:rPr>
                <w:szCs w:val="20"/>
              </w:rPr>
              <w:t>2.</w:t>
            </w:r>
          </w:p>
        </w:tc>
        <w:tc>
          <w:tcPr>
            <w:tcW w:w="1223" w:type="pct"/>
            <w:vAlign w:val="center"/>
          </w:tcPr>
          <w:p w:rsidR="002B3A78" w:rsidRDefault="002B3A78" w:rsidP="00887FA5">
            <w:pPr>
              <w:jc w:val="both"/>
              <w:rPr>
                <w:szCs w:val="20"/>
              </w:rPr>
            </w:pPr>
            <w:r>
              <w:rPr>
                <w:szCs w:val="20"/>
              </w:rPr>
              <w:t>Местные налоговые бюро</w:t>
            </w:r>
          </w:p>
        </w:tc>
        <w:tc>
          <w:tcPr>
            <w:tcW w:w="3557" w:type="pct"/>
            <w:vAlign w:val="center"/>
          </w:tcPr>
          <w:p w:rsidR="002B3A78" w:rsidRDefault="002B3A78" w:rsidP="00887FA5">
            <w:pPr>
              <w:rPr>
                <w:szCs w:val="20"/>
              </w:rPr>
            </w:pPr>
            <w:proofErr w:type="gramStart"/>
            <w:r>
              <w:rPr>
                <w:szCs w:val="20"/>
              </w:rPr>
              <w:t xml:space="preserve">* налог на прибыль с местных государственных, коллективных и частных предприятий; </w:t>
            </w:r>
            <w:r>
              <w:rPr>
                <w:szCs w:val="20"/>
              </w:rPr>
              <w:br/>
              <w:t xml:space="preserve">* предпринимательской налог; </w:t>
            </w:r>
            <w:r>
              <w:rPr>
                <w:szCs w:val="20"/>
              </w:rPr>
              <w:br/>
              <w:t xml:space="preserve">* подоходный налог с физических лиц; </w:t>
            </w:r>
            <w:r>
              <w:rPr>
                <w:szCs w:val="20"/>
              </w:rPr>
              <w:br/>
              <w:t xml:space="preserve">* налог на поддержку городского строительства (за минусом части, взимаемой ГНУ); </w:t>
            </w:r>
            <w:r>
              <w:rPr>
                <w:szCs w:val="20"/>
              </w:rPr>
              <w:br/>
              <w:t xml:space="preserve">* налог за пользование природными ресурсами; </w:t>
            </w:r>
            <w:r>
              <w:rPr>
                <w:szCs w:val="20"/>
              </w:rPr>
              <w:br/>
              <w:t xml:space="preserve">* налог за пользование землями городов и городских районов; </w:t>
            </w:r>
            <w:r>
              <w:rPr>
                <w:szCs w:val="20"/>
              </w:rPr>
              <w:br/>
              <w:t xml:space="preserve">* налог на занимаемые пахотные угодья; </w:t>
            </w:r>
            <w:r>
              <w:rPr>
                <w:szCs w:val="20"/>
              </w:rPr>
              <w:br/>
              <w:t>* регулирующий налог на инвестиции в недвижимость;</w:t>
            </w:r>
            <w:proofErr w:type="gramEnd"/>
            <w:r>
              <w:rPr>
                <w:szCs w:val="20"/>
              </w:rPr>
              <w:t xml:space="preserve"> </w:t>
            </w:r>
            <w:r>
              <w:rPr>
                <w:szCs w:val="20"/>
              </w:rPr>
              <w:br/>
              <w:t xml:space="preserve">* налог с владельцев домов; </w:t>
            </w:r>
            <w:r>
              <w:rPr>
                <w:szCs w:val="20"/>
              </w:rPr>
              <w:br/>
              <w:t xml:space="preserve">* налог на передачу оцениваемой недвижимости; </w:t>
            </w:r>
            <w:r>
              <w:rPr>
                <w:szCs w:val="20"/>
              </w:rPr>
              <w:br/>
              <w:t xml:space="preserve">* налог на городскую недвижимость; </w:t>
            </w:r>
            <w:r>
              <w:rPr>
                <w:szCs w:val="20"/>
              </w:rPr>
              <w:br/>
              <w:t xml:space="preserve">* налог на использование автотранспорта и судов; </w:t>
            </w:r>
            <w:r>
              <w:rPr>
                <w:szCs w:val="20"/>
              </w:rPr>
              <w:br/>
              <w:t xml:space="preserve">* налог на использование регистрационных номеров транспортных средств и судов; </w:t>
            </w:r>
            <w:r>
              <w:rPr>
                <w:szCs w:val="20"/>
              </w:rPr>
              <w:br/>
              <w:t xml:space="preserve">* гербовый сбор; </w:t>
            </w:r>
            <w:r>
              <w:rPr>
                <w:szCs w:val="20"/>
              </w:rPr>
              <w:br/>
              <w:t>* пошлина при продаже недвижимости</w:t>
            </w:r>
            <w:proofErr w:type="gramStart"/>
            <w:r>
              <w:rPr>
                <w:szCs w:val="20"/>
              </w:rPr>
              <w:t xml:space="preserve">; ; </w:t>
            </w:r>
            <w:r>
              <w:rPr>
                <w:szCs w:val="20"/>
              </w:rPr>
              <w:br/>
              <w:t xml:space="preserve">* </w:t>
            </w:r>
            <w:proofErr w:type="gramEnd"/>
            <w:r>
              <w:rPr>
                <w:szCs w:val="20"/>
              </w:rPr>
              <w:t xml:space="preserve">налог на банкеты; </w:t>
            </w:r>
            <w:r>
              <w:rPr>
                <w:szCs w:val="20"/>
              </w:rPr>
              <w:br/>
              <w:t>* штрафы за просрочку уплаты местных налогов; *недоимка и другие штрафы.</w:t>
            </w:r>
          </w:p>
        </w:tc>
      </w:tr>
      <w:tr w:rsidR="002B3A78" w:rsidTr="002B3A78">
        <w:trPr>
          <w:tblCellSpacing w:w="0" w:type="dxa"/>
        </w:trPr>
        <w:tc>
          <w:tcPr>
            <w:tcW w:w="0" w:type="auto"/>
            <w:vAlign w:val="center"/>
          </w:tcPr>
          <w:p w:rsidR="002B3A78" w:rsidRDefault="002B3A78" w:rsidP="00887FA5">
            <w:pPr>
              <w:jc w:val="both"/>
              <w:rPr>
                <w:szCs w:val="20"/>
              </w:rPr>
            </w:pPr>
            <w:r>
              <w:rPr>
                <w:szCs w:val="20"/>
              </w:rPr>
              <w:t>3.</w:t>
            </w:r>
          </w:p>
        </w:tc>
        <w:tc>
          <w:tcPr>
            <w:tcW w:w="1223" w:type="pct"/>
            <w:vAlign w:val="center"/>
          </w:tcPr>
          <w:p w:rsidR="002B3A78" w:rsidRDefault="002B3A78" w:rsidP="00887FA5">
            <w:pPr>
              <w:jc w:val="both"/>
              <w:rPr>
                <w:szCs w:val="20"/>
              </w:rPr>
            </w:pPr>
            <w:r>
              <w:rPr>
                <w:szCs w:val="20"/>
              </w:rPr>
              <w:t>Финансовые управления местных правительств</w:t>
            </w:r>
          </w:p>
        </w:tc>
        <w:tc>
          <w:tcPr>
            <w:tcW w:w="3557" w:type="pct"/>
            <w:vAlign w:val="center"/>
          </w:tcPr>
          <w:p w:rsidR="002B3A78" w:rsidRDefault="002B3A78" w:rsidP="00887FA5">
            <w:pPr>
              <w:rPr>
                <w:szCs w:val="20"/>
              </w:rPr>
            </w:pPr>
            <w:r>
              <w:rPr>
                <w:szCs w:val="20"/>
              </w:rPr>
              <w:t xml:space="preserve">* *пошлина при продаже недвижимости; </w:t>
            </w:r>
            <w:r>
              <w:rPr>
                <w:szCs w:val="20"/>
              </w:rPr>
              <w:br/>
              <w:t xml:space="preserve">* сельскохозяйственный налог; </w:t>
            </w:r>
            <w:r>
              <w:rPr>
                <w:szCs w:val="20"/>
              </w:rPr>
              <w:br/>
              <w:t xml:space="preserve">* налог на животноводство; </w:t>
            </w:r>
            <w:r>
              <w:rPr>
                <w:szCs w:val="20"/>
              </w:rPr>
              <w:br/>
              <w:t xml:space="preserve">* налог с занимаемых пахотных угодий; </w:t>
            </w:r>
            <w:r>
              <w:rPr>
                <w:szCs w:val="20"/>
              </w:rPr>
              <w:br/>
              <w:t>* местные добавочные налоги (ко всем вышеперечисленным налогам).</w:t>
            </w:r>
          </w:p>
        </w:tc>
      </w:tr>
      <w:tr w:rsidR="002B3A78" w:rsidTr="002B3A78">
        <w:trPr>
          <w:tblCellSpacing w:w="0" w:type="dxa"/>
        </w:trPr>
        <w:tc>
          <w:tcPr>
            <w:tcW w:w="0" w:type="auto"/>
            <w:vAlign w:val="center"/>
          </w:tcPr>
          <w:p w:rsidR="002B3A78" w:rsidRDefault="002B3A78" w:rsidP="00887FA5">
            <w:pPr>
              <w:jc w:val="both"/>
              <w:rPr>
                <w:szCs w:val="20"/>
              </w:rPr>
            </w:pPr>
            <w:r>
              <w:rPr>
                <w:szCs w:val="20"/>
              </w:rPr>
              <w:t>4.</w:t>
            </w:r>
          </w:p>
        </w:tc>
        <w:tc>
          <w:tcPr>
            <w:tcW w:w="1223" w:type="pct"/>
            <w:vAlign w:val="center"/>
          </w:tcPr>
          <w:p w:rsidR="002B3A78" w:rsidRDefault="002B3A78" w:rsidP="00887FA5">
            <w:pPr>
              <w:jc w:val="both"/>
              <w:rPr>
                <w:szCs w:val="20"/>
              </w:rPr>
            </w:pPr>
            <w:r>
              <w:rPr>
                <w:szCs w:val="20"/>
              </w:rPr>
              <w:t>Главное таможенное управление</w:t>
            </w:r>
          </w:p>
        </w:tc>
        <w:tc>
          <w:tcPr>
            <w:tcW w:w="3557" w:type="pct"/>
            <w:vAlign w:val="center"/>
          </w:tcPr>
          <w:p w:rsidR="002B3A78" w:rsidRDefault="002B3A78" w:rsidP="00887FA5">
            <w:pPr>
              <w:rPr>
                <w:szCs w:val="20"/>
              </w:rPr>
            </w:pPr>
            <w:r>
              <w:rPr>
                <w:szCs w:val="20"/>
              </w:rPr>
              <w:t xml:space="preserve">* НДС и потребительского налога на стадии импорта и экспорта; </w:t>
            </w:r>
            <w:r>
              <w:rPr>
                <w:szCs w:val="20"/>
              </w:rPr>
              <w:br/>
              <w:t xml:space="preserve">* таможенные пошлины; </w:t>
            </w:r>
            <w:r>
              <w:rPr>
                <w:szCs w:val="20"/>
              </w:rPr>
              <w:br/>
              <w:t>* импортные пошлины с багажа прибывающих пассажиров и с частных почтовых отправлений.</w:t>
            </w:r>
          </w:p>
        </w:tc>
      </w:tr>
    </w:tbl>
    <w:p w:rsidR="002B3A78" w:rsidRDefault="002B3A78" w:rsidP="002B3A78">
      <w:pPr>
        <w:pStyle w:val="a8"/>
        <w:ind w:firstLine="567"/>
        <w:jc w:val="both"/>
        <w:rPr>
          <w:rFonts w:ascii="Times New Roman" w:hAnsi="Times New Roman"/>
          <w:sz w:val="28"/>
          <w:szCs w:val="28"/>
        </w:rPr>
      </w:pPr>
      <w:r>
        <w:rPr>
          <w:rFonts w:ascii="Times New Roman" w:hAnsi="Times New Roman"/>
          <w:i/>
          <w:iCs/>
          <w:sz w:val="28"/>
          <w:szCs w:val="28"/>
        </w:rPr>
        <w:lastRenderedPageBreak/>
        <w:t>Налоговые поступления</w:t>
      </w:r>
      <w:r>
        <w:rPr>
          <w:rFonts w:ascii="Times New Roman" w:hAnsi="Times New Roman"/>
          <w:sz w:val="28"/>
          <w:szCs w:val="28"/>
        </w:rPr>
        <w:t xml:space="preserve"> – основной источник доходов бюджета в Китае (около 95% финансовых доходов). Финансовые ресурсы, аккумулируемые государством посредством налогов, направляются на поддержку развития сельских районов, охрану окружающей среды и экологическое строительство, содействие развитию социальной сферы. </w:t>
      </w:r>
    </w:p>
    <w:p w:rsidR="002B3A78" w:rsidRDefault="002B3A78" w:rsidP="002B3A78">
      <w:pPr>
        <w:ind w:firstLine="567"/>
        <w:jc w:val="both"/>
        <w:rPr>
          <w:rFonts w:eastAsia="Arial Unicode MS"/>
          <w:sz w:val="28"/>
          <w:szCs w:val="18"/>
        </w:rPr>
      </w:pPr>
      <w:proofErr w:type="gramStart"/>
      <w:r>
        <w:rPr>
          <w:sz w:val="28"/>
          <w:szCs w:val="18"/>
        </w:rPr>
        <w:t>В соответствии с принятыми Государственным Советом правилами разграничения налоговых поступлений между различными уровнями власти, налоги разделяются на центральные налоги (собственные), местные налоги (собственные) и налоги, поступающие как в центральный, так и в местные бюджеты (регулирующие налоги).</w:t>
      </w:r>
      <w:proofErr w:type="gramEnd"/>
    </w:p>
    <w:p w:rsidR="002B3A78" w:rsidRDefault="002B3A78" w:rsidP="002B3A78">
      <w:pPr>
        <w:ind w:firstLine="567"/>
        <w:jc w:val="both"/>
        <w:rPr>
          <w:sz w:val="28"/>
          <w:szCs w:val="18"/>
        </w:rPr>
      </w:pPr>
      <w:r>
        <w:rPr>
          <w:i/>
          <w:iCs/>
          <w:sz w:val="28"/>
          <w:szCs w:val="18"/>
        </w:rPr>
        <w:t xml:space="preserve">Центральные налоги: </w:t>
      </w:r>
      <w:r>
        <w:rPr>
          <w:sz w:val="28"/>
          <w:szCs w:val="18"/>
        </w:rPr>
        <w:t>налог на потребление с оборотов внутри страны, таможенные пошлины, НДС и налог на потребление, взимаемые таможенными органами.</w:t>
      </w:r>
    </w:p>
    <w:p w:rsidR="002B3A78" w:rsidRDefault="002B3A78" w:rsidP="002B3A78">
      <w:pPr>
        <w:ind w:firstLine="567"/>
        <w:jc w:val="both"/>
        <w:rPr>
          <w:sz w:val="28"/>
          <w:szCs w:val="18"/>
        </w:rPr>
      </w:pPr>
      <w:r>
        <w:rPr>
          <w:i/>
          <w:iCs/>
          <w:sz w:val="28"/>
          <w:szCs w:val="18"/>
        </w:rPr>
        <w:t>Местные налоги:</w:t>
      </w:r>
      <w:r>
        <w:rPr>
          <w:sz w:val="28"/>
          <w:szCs w:val="18"/>
        </w:rPr>
        <w:t xml:space="preserve"> подоходный налог, плата за пользование землями городов и районов, налог за пользование сельхозугодиями, налог на инвестиции в основной капитал, налог на реализацию земли, налог на имущество, налог на недвижимость, налог на наследство, налог за пользование автотранспортными средствами и водными судами, налог на передачу имущества, налог на земледелие и налог на </w:t>
      </w:r>
      <w:proofErr w:type="gramStart"/>
      <w:r>
        <w:rPr>
          <w:sz w:val="28"/>
          <w:szCs w:val="18"/>
        </w:rPr>
        <w:t>содержание</w:t>
      </w:r>
      <w:proofErr w:type="gramEnd"/>
      <w:r>
        <w:rPr>
          <w:sz w:val="28"/>
          <w:szCs w:val="18"/>
        </w:rPr>
        <w:t xml:space="preserve"> и разведение скота.</w:t>
      </w:r>
    </w:p>
    <w:p w:rsidR="002B3A78" w:rsidRDefault="002B3A78" w:rsidP="002B3A78">
      <w:pPr>
        <w:ind w:firstLine="567"/>
        <w:jc w:val="both"/>
        <w:rPr>
          <w:sz w:val="28"/>
          <w:szCs w:val="18"/>
        </w:rPr>
      </w:pPr>
      <w:r>
        <w:rPr>
          <w:i/>
          <w:iCs/>
          <w:sz w:val="28"/>
          <w:szCs w:val="18"/>
        </w:rPr>
        <w:t>Регулирующие налоги:</w:t>
      </w:r>
      <w:r>
        <w:rPr>
          <w:sz w:val="28"/>
          <w:szCs w:val="18"/>
        </w:rPr>
        <w:t xml:space="preserve"> НДС с оборотов внутри страны: 75% - центральный бюджет и 25% - местные бюджеты. Налог на предпринимательскую деятельность. Налог на прибыль предприятий. Налогообложение иностранных инвестиций. Ресурсный налог. Налог на содержание и строительство городов. Гербовый сбор: 88% - в центральный бюджет, 12% - в местные бюджеты. Налог на прибыль предприятий с иностранными инвестициями и иностранных предприятий.</w:t>
      </w:r>
    </w:p>
    <w:p w:rsidR="002B3A78" w:rsidRDefault="002B3A78" w:rsidP="002B3A78">
      <w:pPr>
        <w:pStyle w:val="a8"/>
        <w:ind w:firstLine="567"/>
        <w:jc w:val="both"/>
        <w:rPr>
          <w:rFonts w:ascii="Times New Roman" w:hAnsi="Times New Roman"/>
          <w:sz w:val="28"/>
          <w:szCs w:val="28"/>
        </w:rPr>
      </w:pPr>
      <w:r>
        <w:rPr>
          <w:rFonts w:ascii="Times New Roman" w:hAnsi="Times New Roman"/>
          <w:sz w:val="28"/>
          <w:szCs w:val="28"/>
        </w:rPr>
        <w:t>Следует отметить, что это важный экономический инструмент, используемый государством в целях макроэкономического регулирования и напрямую влияющий на процесс экономического и социального развития Китая. Эта система играет неоценимую роль в деле обеспечения доходных поступлений бюджета, дальнейшего роста степени внешней открытости и продвижения поступательного, ускоренного и здорового развития народного хозяйства Китая.</w:t>
      </w:r>
    </w:p>
    <w:p w:rsidR="002B3A78" w:rsidRDefault="002B3A78" w:rsidP="002B3A78">
      <w:pPr>
        <w:pStyle w:val="a8"/>
        <w:ind w:firstLine="567"/>
        <w:jc w:val="both"/>
        <w:rPr>
          <w:rFonts w:ascii="Times New Roman" w:hAnsi="Times New Roman"/>
          <w:bCs/>
          <w:sz w:val="28"/>
          <w:szCs w:val="28"/>
        </w:rPr>
      </w:pPr>
      <w:r>
        <w:rPr>
          <w:rFonts w:ascii="Times New Roman" w:hAnsi="Times New Roman"/>
          <w:bCs/>
          <w:sz w:val="28"/>
          <w:szCs w:val="28"/>
        </w:rPr>
        <w:t>Правительство любой страны, в том числе и Китая, не приветствует уклонения от налогов. Штрафные санкции за незнание, за просрочку уплаты, за неуплату налогов и другие нарушения являются жесткими – часто до 5-кратной суммы задолженности с погашением основного обязательства. Если же явно нарушен закон, то тогда могут конфисковаться средства и изыматься лицензии. В случае, когда у вас имеются сомнения в правильности исчисления и уплаты налогов, рекомендуется прибегнуть к профессиональной помощи. Сумма штрафных санкций меньше, чем сумма, потраченная на хорошую консультацию.</w:t>
      </w:r>
    </w:p>
    <w:p w:rsidR="002B3A78" w:rsidRDefault="002B3A78" w:rsidP="002B3A78">
      <w:pPr>
        <w:pStyle w:val="a8"/>
        <w:ind w:firstLine="567"/>
        <w:jc w:val="both"/>
        <w:rPr>
          <w:rFonts w:ascii="Times New Roman" w:eastAsia="Arial Unicode MS" w:hAnsi="Times New Roman"/>
          <w:sz w:val="28"/>
          <w:szCs w:val="18"/>
        </w:rPr>
      </w:pPr>
      <w:r>
        <w:rPr>
          <w:rFonts w:ascii="Times New Roman" w:hAnsi="Times New Roman"/>
          <w:sz w:val="28"/>
        </w:rPr>
        <w:t>Антикризисные меры социально-экономического развития подкрепляются</w:t>
      </w:r>
      <w:r>
        <w:rPr>
          <w:rFonts w:ascii="Times New Roman" w:hAnsi="Times New Roman"/>
          <w:sz w:val="28"/>
          <w:szCs w:val="18"/>
        </w:rPr>
        <w:t xml:space="preserve"> инвестированием до конца 2010г. средств в размере 4 </w:t>
      </w:r>
      <w:proofErr w:type="spellStart"/>
      <w:proofErr w:type="gramStart"/>
      <w:r>
        <w:rPr>
          <w:rFonts w:ascii="Times New Roman" w:hAnsi="Times New Roman"/>
          <w:sz w:val="28"/>
          <w:szCs w:val="18"/>
        </w:rPr>
        <w:t>трлн</w:t>
      </w:r>
      <w:proofErr w:type="spellEnd"/>
      <w:proofErr w:type="gramEnd"/>
      <w:r>
        <w:rPr>
          <w:rFonts w:ascii="Times New Roman" w:hAnsi="Times New Roman"/>
          <w:sz w:val="28"/>
          <w:szCs w:val="18"/>
        </w:rPr>
        <w:t xml:space="preserve"> </w:t>
      </w:r>
      <w:r>
        <w:rPr>
          <w:rFonts w:ascii="Times New Roman" w:hAnsi="Times New Roman"/>
          <w:sz w:val="28"/>
          <w:szCs w:val="18"/>
        </w:rPr>
        <w:lastRenderedPageBreak/>
        <w:t>юаней (587млрд долларов США - примерно 16% годового ВВП Китая) по следующим основным направлениям:</w:t>
      </w:r>
    </w:p>
    <w:p w:rsidR="002B3A78" w:rsidRDefault="002B3A78" w:rsidP="002B3A78">
      <w:pPr>
        <w:numPr>
          <w:ilvl w:val="0"/>
          <w:numId w:val="1"/>
        </w:numPr>
        <w:ind w:firstLine="567"/>
        <w:rPr>
          <w:sz w:val="28"/>
          <w:szCs w:val="18"/>
        </w:rPr>
      </w:pPr>
      <w:r>
        <w:rPr>
          <w:rFonts w:cs="Arial"/>
          <w:sz w:val="28"/>
          <w:szCs w:val="18"/>
        </w:rPr>
        <w:t xml:space="preserve">ускоренное строительство гарантированных жилых и инфраструктурных </w:t>
      </w:r>
      <w:r>
        <w:rPr>
          <w:sz w:val="28"/>
          <w:szCs w:val="18"/>
        </w:rPr>
        <w:t>объектов в сельских районах;</w:t>
      </w:r>
    </w:p>
    <w:p w:rsidR="002B3A78" w:rsidRDefault="002B3A78" w:rsidP="002B3A78">
      <w:pPr>
        <w:numPr>
          <w:ilvl w:val="0"/>
          <w:numId w:val="1"/>
        </w:numPr>
        <w:ind w:firstLine="567"/>
        <w:rPr>
          <w:sz w:val="28"/>
          <w:szCs w:val="18"/>
        </w:rPr>
      </w:pPr>
      <w:r>
        <w:rPr>
          <w:rFonts w:cs="Arial"/>
          <w:sz w:val="28"/>
          <w:szCs w:val="18"/>
        </w:rPr>
        <w:t xml:space="preserve">строительство автодорог, железных дорог, аэропортов и других </w:t>
      </w:r>
      <w:r>
        <w:rPr>
          <w:sz w:val="28"/>
          <w:szCs w:val="18"/>
        </w:rPr>
        <w:t>инфраструктурных объектов;</w:t>
      </w:r>
    </w:p>
    <w:p w:rsidR="002B3A78" w:rsidRDefault="002B3A78" w:rsidP="002B3A78">
      <w:pPr>
        <w:numPr>
          <w:ilvl w:val="0"/>
          <w:numId w:val="1"/>
        </w:numPr>
        <w:ind w:firstLine="567"/>
        <w:rPr>
          <w:rFonts w:cs="Arial"/>
          <w:sz w:val="28"/>
          <w:szCs w:val="18"/>
        </w:rPr>
      </w:pPr>
      <w:r>
        <w:rPr>
          <w:rFonts w:cs="Arial"/>
          <w:sz w:val="28"/>
          <w:szCs w:val="18"/>
        </w:rPr>
        <w:t>ускорение развития сфер здравоохранения, культуры и образования;</w:t>
      </w:r>
    </w:p>
    <w:p w:rsidR="002B3A78" w:rsidRDefault="002B3A78" w:rsidP="002B3A78">
      <w:pPr>
        <w:numPr>
          <w:ilvl w:val="0"/>
          <w:numId w:val="1"/>
        </w:numPr>
        <w:ind w:firstLine="567"/>
        <w:rPr>
          <w:rFonts w:cs="Arial"/>
          <w:sz w:val="28"/>
          <w:szCs w:val="18"/>
        </w:rPr>
      </w:pPr>
      <w:r>
        <w:rPr>
          <w:rFonts w:cs="Arial"/>
          <w:sz w:val="28"/>
          <w:szCs w:val="18"/>
        </w:rPr>
        <w:t>усиление работы по защите окружающей среды;</w:t>
      </w:r>
    </w:p>
    <w:p w:rsidR="002B3A78" w:rsidRDefault="002B3A78" w:rsidP="002B3A78">
      <w:pPr>
        <w:numPr>
          <w:ilvl w:val="0"/>
          <w:numId w:val="1"/>
        </w:numPr>
        <w:ind w:firstLine="567"/>
        <w:rPr>
          <w:rFonts w:cs="Arial Unicode MS"/>
          <w:sz w:val="28"/>
          <w:szCs w:val="18"/>
        </w:rPr>
      </w:pPr>
      <w:r>
        <w:rPr>
          <w:rFonts w:cs="Arial"/>
          <w:sz w:val="28"/>
          <w:szCs w:val="18"/>
        </w:rPr>
        <w:t xml:space="preserve">развитие собственных инновационных производств и совершенствование </w:t>
      </w:r>
      <w:r>
        <w:rPr>
          <w:sz w:val="28"/>
          <w:szCs w:val="18"/>
        </w:rPr>
        <w:t>соответствующих структур;</w:t>
      </w:r>
    </w:p>
    <w:p w:rsidR="002B3A78" w:rsidRDefault="002B3A78" w:rsidP="002B3A78">
      <w:pPr>
        <w:numPr>
          <w:ilvl w:val="0"/>
          <w:numId w:val="1"/>
        </w:numPr>
        <w:ind w:firstLine="567"/>
        <w:rPr>
          <w:sz w:val="28"/>
          <w:szCs w:val="18"/>
        </w:rPr>
      </w:pPr>
      <w:r>
        <w:rPr>
          <w:rFonts w:cs="Arial"/>
          <w:sz w:val="28"/>
          <w:szCs w:val="18"/>
        </w:rPr>
        <w:t xml:space="preserve">ускорение восстановительных работ в районах, пострадавших от майского </w:t>
      </w:r>
      <w:r>
        <w:rPr>
          <w:sz w:val="28"/>
          <w:szCs w:val="18"/>
        </w:rPr>
        <w:t>землетрясения;</w:t>
      </w:r>
    </w:p>
    <w:p w:rsidR="002B3A78" w:rsidRDefault="002B3A78" w:rsidP="002B3A78">
      <w:pPr>
        <w:numPr>
          <w:ilvl w:val="0"/>
          <w:numId w:val="1"/>
        </w:numPr>
        <w:ind w:firstLine="567"/>
        <w:rPr>
          <w:rFonts w:cs="Arial"/>
          <w:sz w:val="28"/>
          <w:szCs w:val="18"/>
        </w:rPr>
      </w:pPr>
      <w:r>
        <w:rPr>
          <w:rFonts w:cs="Arial"/>
          <w:sz w:val="28"/>
          <w:szCs w:val="18"/>
        </w:rPr>
        <w:t>повышение заработной платы жителям городов и сел;</w:t>
      </w:r>
    </w:p>
    <w:p w:rsidR="002B3A78" w:rsidRDefault="002B3A78" w:rsidP="002B3A78">
      <w:pPr>
        <w:numPr>
          <w:ilvl w:val="0"/>
          <w:numId w:val="1"/>
        </w:numPr>
        <w:ind w:firstLine="567"/>
        <w:rPr>
          <w:rFonts w:cs="Arial Unicode MS"/>
          <w:sz w:val="28"/>
          <w:szCs w:val="18"/>
        </w:rPr>
      </w:pPr>
      <w:r>
        <w:rPr>
          <w:rFonts w:cs="Arial"/>
          <w:sz w:val="28"/>
          <w:szCs w:val="18"/>
        </w:rPr>
        <w:t xml:space="preserve">увеличение объема финансирования для поддержания экономического </w:t>
      </w:r>
      <w:r>
        <w:rPr>
          <w:sz w:val="28"/>
          <w:szCs w:val="18"/>
        </w:rPr>
        <w:t xml:space="preserve">роста и др. </w:t>
      </w:r>
    </w:p>
    <w:p w:rsidR="002B3A78" w:rsidRDefault="002B3A78" w:rsidP="002B3A78">
      <w:pPr>
        <w:pStyle w:val="3"/>
        <w:widowControl/>
        <w:rPr>
          <w:b/>
          <w:bCs/>
        </w:rPr>
      </w:pPr>
    </w:p>
    <w:p w:rsidR="002B3A78" w:rsidRDefault="002B3A78" w:rsidP="002B3A78">
      <w:pPr>
        <w:pStyle w:val="3"/>
        <w:widowControl/>
        <w:rPr>
          <w:b/>
          <w:bCs/>
        </w:rPr>
      </w:pPr>
      <w:r>
        <w:rPr>
          <w:b/>
          <w:bCs/>
        </w:rPr>
        <w:t>Контрольные вопросы</w:t>
      </w:r>
    </w:p>
    <w:p w:rsidR="002B3A78" w:rsidRDefault="002B3A78" w:rsidP="002B3A78">
      <w:pPr>
        <w:shd w:val="clear" w:color="auto" w:fill="FFFFFF"/>
        <w:autoSpaceDE w:val="0"/>
        <w:autoSpaceDN w:val="0"/>
        <w:adjustRightInd w:val="0"/>
        <w:ind w:firstLine="567"/>
        <w:jc w:val="both"/>
        <w:rPr>
          <w:sz w:val="28"/>
        </w:rPr>
      </w:pPr>
      <w:r>
        <w:rPr>
          <w:sz w:val="28"/>
          <w:szCs w:val="22"/>
        </w:rPr>
        <w:t>1. Охарактеризуйте социально-экономическое развитие Китая.</w:t>
      </w:r>
    </w:p>
    <w:p w:rsidR="002B3A78" w:rsidRDefault="002B3A78" w:rsidP="002B3A78">
      <w:pPr>
        <w:pStyle w:val="3"/>
        <w:widowControl/>
      </w:pPr>
      <w:r>
        <w:t>2. Назовите состав современной финансовой системы Китая. Каковы ее ос</w:t>
      </w:r>
      <w:r>
        <w:t>о</w:t>
      </w:r>
      <w:r>
        <w:t>бенности по сравнению с другими странами?</w:t>
      </w:r>
    </w:p>
    <w:p w:rsidR="002B3A78" w:rsidRDefault="002B3A78" w:rsidP="002B3A78">
      <w:pPr>
        <w:pStyle w:val="3"/>
        <w:widowControl/>
      </w:pPr>
      <w:r>
        <w:t>3. Перечислите звенья бюджетной системы, сравните состав бю</w:t>
      </w:r>
      <w:r>
        <w:t>д</w:t>
      </w:r>
      <w:r>
        <w:t>жетной системы Китая и других странах. Выявите общие черты и отл</w:t>
      </w:r>
      <w:r>
        <w:t>и</w:t>
      </w:r>
      <w:r>
        <w:t>чия.</w:t>
      </w:r>
    </w:p>
    <w:p w:rsidR="002B3A78" w:rsidRDefault="002B3A78" w:rsidP="002B3A78">
      <w:pPr>
        <w:shd w:val="clear" w:color="auto" w:fill="FFFFFF"/>
        <w:autoSpaceDE w:val="0"/>
        <w:autoSpaceDN w:val="0"/>
        <w:adjustRightInd w:val="0"/>
        <w:ind w:firstLine="567"/>
        <w:jc w:val="both"/>
        <w:rPr>
          <w:sz w:val="28"/>
        </w:rPr>
      </w:pPr>
      <w:r>
        <w:rPr>
          <w:sz w:val="28"/>
          <w:szCs w:val="22"/>
        </w:rPr>
        <w:t xml:space="preserve">4. Какой орган осуществляет </w:t>
      </w:r>
      <w:proofErr w:type="gramStart"/>
      <w:r>
        <w:rPr>
          <w:sz w:val="28"/>
          <w:szCs w:val="22"/>
        </w:rPr>
        <w:t>контроль за</w:t>
      </w:r>
      <w:proofErr w:type="gramEnd"/>
      <w:r>
        <w:rPr>
          <w:sz w:val="28"/>
          <w:szCs w:val="22"/>
        </w:rPr>
        <w:t xml:space="preserve"> исполнением бюджета в Китае?</w:t>
      </w:r>
    </w:p>
    <w:p w:rsidR="002B3A78" w:rsidRDefault="002B3A78" w:rsidP="002B3A78">
      <w:pPr>
        <w:shd w:val="clear" w:color="auto" w:fill="FFFFFF"/>
        <w:autoSpaceDE w:val="0"/>
        <w:autoSpaceDN w:val="0"/>
        <w:adjustRightInd w:val="0"/>
        <w:ind w:firstLine="567"/>
        <w:jc w:val="both"/>
        <w:rPr>
          <w:sz w:val="28"/>
        </w:rPr>
      </w:pPr>
      <w:r>
        <w:rPr>
          <w:sz w:val="28"/>
          <w:szCs w:val="22"/>
        </w:rPr>
        <w:t>5. Каким образом осуществляется распределение средств между це</w:t>
      </w:r>
      <w:r>
        <w:rPr>
          <w:sz w:val="28"/>
          <w:szCs w:val="22"/>
        </w:rPr>
        <w:t>н</w:t>
      </w:r>
      <w:r>
        <w:rPr>
          <w:sz w:val="28"/>
          <w:szCs w:val="22"/>
        </w:rPr>
        <w:t>тральным бюджетом и бюджетами  местных органов власти?</w:t>
      </w:r>
    </w:p>
    <w:p w:rsidR="002B3A78" w:rsidRDefault="002B3A78" w:rsidP="002B3A78">
      <w:pPr>
        <w:shd w:val="clear" w:color="auto" w:fill="FFFFFF"/>
        <w:autoSpaceDE w:val="0"/>
        <w:autoSpaceDN w:val="0"/>
        <w:adjustRightInd w:val="0"/>
        <w:ind w:firstLine="567"/>
        <w:jc w:val="both"/>
        <w:rPr>
          <w:sz w:val="28"/>
        </w:rPr>
      </w:pPr>
      <w:r>
        <w:rPr>
          <w:sz w:val="28"/>
          <w:szCs w:val="22"/>
        </w:rPr>
        <w:t>6. В чем состоит особенность налоговой системы Китая по сравн</w:t>
      </w:r>
      <w:r>
        <w:rPr>
          <w:sz w:val="28"/>
          <w:szCs w:val="22"/>
        </w:rPr>
        <w:t>е</w:t>
      </w:r>
      <w:r>
        <w:rPr>
          <w:sz w:val="28"/>
          <w:szCs w:val="22"/>
        </w:rPr>
        <w:t>нию с другими странами?</w:t>
      </w:r>
    </w:p>
    <w:p w:rsidR="002B3A78" w:rsidRDefault="002B3A78" w:rsidP="002B3A78">
      <w:pPr>
        <w:shd w:val="clear" w:color="auto" w:fill="FFFFFF"/>
        <w:autoSpaceDE w:val="0"/>
        <w:autoSpaceDN w:val="0"/>
        <w:adjustRightInd w:val="0"/>
        <w:ind w:firstLine="567"/>
        <w:jc w:val="both"/>
        <w:rPr>
          <w:sz w:val="28"/>
        </w:rPr>
      </w:pPr>
      <w:r>
        <w:rPr>
          <w:sz w:val="28"/>
          <w:szCs w:val="22"/>
        </w:rPr>
        <w:t>7. Какова особенность государственных расходов Китая?</w:t>
      </w:r>
    </w:p>
    <w:p w:rsidR="002B3A78" w:rsidRDefault="002B3A78" w:rsidP="002B3A78">
      <w:pPr>
        <w:shd w:val="clear" w:color="auto" w:fill="FFFFFF"/>
        <w:autoSpaceDE w:val="0"/>
        <w:autoSpaceDN w:val="0"/>
        <w:adjustRightInd w:val="0"/>
        <w:ind w:firstLine="567"/>
        <w:jc w:val="both"/>
        <w:rPr>
          <w:sz w:val="28"/>
        </w:rPr>
      </w:pPr>
      <w:r>
        <w:rPr>
          <w:sz w:val="28"/>
          <w:szCs w:val="22"/>
        </w:rPr>
        <w:t>8. Какие мероприятия используются в Китае для снижения бюджетного д</w:t>
      </w:r>
      <w:r>
        <w:rPr>
          <w:sz w:val="28"/>
          <w:szCs w:val="22"/>
        </w:rPr>
        <w:t>е</w:t>
      </w:r>
      <w:r>
        <w:rPr>
          <w:sz w:val="28"/>
          <w:szCs w:val="22"/>
        </w:rPr>
        <w:t>фицита?</w:t>
      </w:r>
    </w:p>
    <w:p w:rsidR="009B4C38" w:rsidRDefault="00B43486"/>
    <w:sectPr w:rsidR="009B4C38"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131E"/>
    <w:multiLevelType w:val="hybridMultilevel"/>
    <w:tmpl w:val="B5AE5858"/>
    <w:lvl w:ilvl="0" w:tplc="ECD41E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331B80"/>
    <w:multiLevelType w:val="hybridMultilevel"/>
    <w:tmpl w:val="8EFA9DD8"/>
    <w:lvl w:ilvl="0" w:tplc="FA6E1270">
      <w:start w:val="3"/>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B32EB5"/>
    <w:multiLevelType w:val="hybridMultilevel"/>
    <w:tmpl w:val="11DEE3D8"/>
    <w:lvl w:ilvl="0" w:tplc="C3EEF8AA">
      <w:start w:val="1"/>
      <w:numFmt w:val="bullet"/>
      <w:lvlText w:val=""/>
      <w:lvlJc w:val="left"/>
      <w:pPr>
        <w:tabs>
          <w:tab w:val="num" w:pos="870"/>
        </w:tabs>
        <w:ind w:left="0" w:firstLine="51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3A78"/>
    <w:rsid w:val="000840B0"/>
    <w:rsid w:val="000E49E9"/>
    <w:rsid w:val="002B3137"/>
    <w:rsid w:val="002B3A78"/>
    <w:rsid w:val="00556DFB"/>
    <w:rsid w:val="00573539"/>
    <w:rsid w:val="00684B54"/>
    <w:rsid w:val="009D4177"/>
    <w:rsid w:val="00A46E27"/>
    <w:rsid w:val="00B43486"/>
    <w:rsid w:val="00CE7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A78"/>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2B3A78"/>
    <w:pPr>
      <w:keepNext/>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B3A78"/>
    <w:rPr>
      <w:rFonts w:ascii="Times New Roman" w:eastAsia="Times New Roman" w:hAnsi="Times New Roman" w:cs="Times New Roman"/>
      <w:sz w:val="28"/>
      <w:szCs w:val="24"/>
      <w:lang w:eastAsia="ru-RU"/>
    </w:rPr>
  </w:style>
  <w:style w:type="paragraph" w:styleId="3">
    <w:name w:val="Body Text Indent 3"/>
    <w:basedOn w:val="a"/>
    <w:link w:val="30"/>
    <w:semiHidden/>
    <w:rsid w:val="002B3A78"/>
    <w:pPr>
      <w:widowControl w:val="0"/>
      <w:shd w:val="clear" w:color="auto" w:fill="FFFFFF"/>
      <w:autoSpaceDE w:val="0"/>
      <w:autoSpaceDN w:val="0"/>
      <w:adjustRightInd w:val="0"/>
      <w:ind w:firstLine="567"/>
      <w:jc w:val="both"/>
    </w:pPr>
    <w:rPr>
      <w:sz w:val="28"/>
      <w:szCs w:val="22"/>
    </w:rPr>
  </w:style>
  <w:style w:type="character" w:customStyle="1" w:styleId="30">
    <w:name w:val="Основной текст с отступом 3 Знак"/>
    <w:basedOn w:val="a0"/>
    <w:link w:val="3"/>
    <w:semiHidden/>
    <w:rsid w:val="002B3A78"/>
    <w:rPr>
      <w:rFonts w:ascii="Times New Roman" w:eastAsia="Times New Roman" w:hAnsi="Times New Roman" w:cs="Times New Roman"/>
      <w:sz w:val="28"/>
      <w:shd w:val="clear" w:color="auto" w:fill="FFFFFF"/>
      <w:lang w:eastAsia="ru-RU"/>
    </w:rPr>
  </w:style>
  <w:style w:type="paragraph" w:styleId="a3">
    <w:name w:val="Body Text Indent"/>
    <w:basedOn w:val="a"/>
    <w:link w:val="a4"/>
    <w:semiHidden/>
    <w:rsid w:val="002B3A78"/>
    <w:pPr>
      <w:spacing w:after="120"/>
      <w:ind w:left="283"/>
    </w:pPr>
  </w:style>
  <w:style w:type="character" w:customStyle="1" w:styleId="a4">
    <w:name w:val="Основной текст с отступом Знак"/>
    <w:basedOn w:val="a0"/>
    <w:link w:val="a3"/>
    <w:semiHidden/>
    <w:rsid w:val="002B3A78"/>
    <w:rPr>
      <w:rFonts w:ascii="Times New Roman" w:eastAsia="Times New Roman" w:hAnsi="Times New Roman" w:cs="Times New Roman"/>
      <w:sz w:val="24"/>
      <w:szCs w:val="24"/>
      <w:lang w:eastAsia="ru-RU"/>
    </w:rPr>
  </w:style>
  <w:style w:type="paragraph" w:styleId="a5">
    <w:name w:val="Normal (Web)"/>
    <w:aliases w:val="Обычный (веб) Знак1,Обычный (веб) Знак Знак,Обычный (веб) Знак1 Знак Знак,Обычный (веб) Знак Знак Знак Знак,Обычный (Web) Знак Знак Знак Знак,Знак4 Знак Знак Знак Знак, Знак4 Знак Знак Знак Знак,Обычный (Web) Знак Знак,Знак4 Знак Знак, Зна"/>
    <w:basedOn w:val="a"/>
    <w:semiHidden/>
    <w:rsid w:val="002B3A78"/>
    <w:pPr>
      <w:spacing w:before="100" w:beforeAutospacing="1" w:after="100" w:afterAutospacing="1"/>
    </w:pPr>
    <w:rPr>
      <w:rFonts w:ascii="Arial Unicode MS" w:eastAsia="Arial Unicode MS" w:hAnsi="Arial Unicode MS" w:cs="Arial Unicode MS"/>
    </w:rPr>
  </w:style>
  <w:style w:type="character" w:styleId="a6">
    <w:name w:val="Hyperlink"/>
    <w:basedOn w:val="a0"/>
    <w:semiHidden/>
    <w:rsid w:val="002B3A78"/>
    <w:rPr>
      <w:color w:val="0000FF"/>
      <w:u w:val="single"/>
    </w:rPr>
  </w:style>
  <w:style w:type="paragraph" w:styleId="a7">
    <w:name w:val="List Paragraph"/>
    <w:basedOn w:val="a"/>
    <w:qFormat/>
    <w:rsid w:val="002B3A78"/>
    <w:pPr>
      <w:ind w:left="720"/>
    </w:pPr>
  </w:style>
  <w:style w:type="paragraph" w:styleId="a8">
    <w:name w:val="No Spacing"/>
    <w:qFormat/>
    <w:rsid w:val="002B3A78"/>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1%D1%8F%D0%BC%D1%8D%D0%BD%D1%8C" TargetMode="External"/><Relationship Id="rId3" Type="http://schemas.openxmlformats.org/officeDocument/2006/relationships/settings" Target="settings.xml"/><Relationship Id="rId7" Type="http://schemas.openxmlformats.org/officeDocument/2006/relationships/hyperlink" Target="http://ru.wikipedia.org/wiki/%D0%A8%D0%B0%D0%BD%D1%8C%D1%82%D0%BE%D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7%D0%B6%D1%83%D1%85%D0%B0%D0%B9" TargetMode="External"/><Relationship Id="rId5" Type="http://schemas.openxmlformats.org/officeDocument/2006/relationships/hyperlink" Target="http://ru.wikipedia.org/wiki/%D0%A8%D1%8D%D0%BD%D1%8C%D1%87%D0%B6%D1%8D%D0%BD%D1%8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3126</Words>
  <Characters>17820</Characters>
  <Application>Microsoft Office Word</Application>
  <DocSecurity>0</DocSecurity>
  <Lines>148</Lines>
  <Paragraphs>41</Paragraphs>
  <ScaleCrop>false</ScaleCrop>
  <Company>kgu</Company>
  <LinksUpToDate>false</LinksUpToDate>
  <CharactersWithSpaces>20905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1</cp:revision>
  <dcterms:created xsi:type="dcterms:W3CDTF">2013-02-18T04:34:00Z</dcterms:created>
  <dcterms:modified xsi:type="dcterms:W3CDTF">2013-02-18T04:39:00Z</dcterms:modified>
</cp:coreProperties>
</file>